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1"/>
        <w:gridCol w:w="4601"/>
      </w:tblGrid>
      <w:tr w:rsidR="008360D2" w:rsidRPr="001E7B41" w14:paraId="11A20C7E" w14:textId="2F5975E9" w:rsidTr="008360D2">
        <w:trPr>
          <w:trHeight w:val="20"/>
        </w:trPr>
        <w:tc>
          <w:tcPr>
            <w:tcW w:w="4601" w:type="dxa"/>
          </w:tcPr>
          <w:p w14:paraId="6872A7F3" w14:textId="0E528655" w:rsidR="008360D2" w:rsidRPr="002C551C" w:rsidRDefault="008360D2" w:rsidP="008360D2">
            <w:pPr>
              <w:pStyle w:val="TWTextebene"/>
              <w:tabs>
                <w:tab w:val="left" w:pos="567"/>
                <w:tab w:val="left" w:pos="1134"/>
                <w:tab w:val="left" w:pos="1701"/>
                <w:tab w:val="left" w:pos="2268"/>
                <w:tab w:val="left" w:pos="2835"/>
                <w:tab w:val="left" w:pos="3402"/>
                <w:tab w:val="left" w:pos="3969"/>
                <w:tab w:val="left" w:pos="4536"/>
              </w:tabs>
              <w:jc w:val="center"/>
              <w:rPr>
                <w:rFonts w:asciiTheme="majorHAnsi" w:hAnsiTheme="majorHAnsi" w:cstheme="majorHAnsi"/>
                <w:b/>
                <w:sz w:val="28"/>
                <w:szCs w:val="28"/>
              </w:rPr>
            </w:pPr>
            <w:bookmarkStart w:id="0" w:name="_Hlk151632494"/>
            <w:r>
              <w:rPr>
                <w:rFonts w:asciiTheme="majorHAnsi" w:hAnsiTheme="majorHAnsi" w:cstheme="majorHAnsi"/>
                <w:b/>
                <w:sz w:val="28"/>
                <w:szCs w:val="28"/>
              </w:rPr>
              <w:t>Vertrag</w:t>
            </w:r>
            <w:r w:rsidRPr="002C551C">
              <w:rPr>
                <w:rFonts w:asciiTheme="majorHAnsi" w:hAnsiTheme="majorHAnsi" w:cstheme="majorHAnsi"/>
                <w:b/>
                <w:sz w:val="28"/>
                <w:szCs w:val="28"/>
              </w:rPr>
              <w:t xml:space="preserve"> über die Erbringung von Dienstleistungen</w:t>
            </w:r>
          </w:p>
        </w:tc>
        <w:tc>
          <w:tcPr>
            <w:tcW w:w="4601" w:type="dxa"/>
          </w:tcPr>
          <w:p w14:paraId="64FE9AB0" w14:textId="066D6447" w:rsidR="008360D2" w:rsidRDefault="008360D2" w:rsidP="008360D2">
            <w:pPr>
              <w:jc w:val="center"/>
              <w:rPr>
                <w:rFonts w:asciiTheme="majorHAnsi" w:hAnsiTheme="majorHAnsi" w:cstheme="majorHAnsi"/>
                <w:b/>
                <w:sz w:val="28"/>
                <w:szCs w:val="28"/>
                <w:lang w:val="en-US"/>
              </w:rPr>
            </w:pPr>
            <w:r>
              <w:rPr>
                <w:rFonts w:asciiTheme="majorHAnsi" w:hAnsiTheme="majorHAnsi" w:cstheme="majorHAnsi"/>
                <w:b/>
                <w:sz w:val="28"/>
                <w:szCs w:val="28"/>
                <w:lang w:val="en-US"/>
              </w:rPr>
              <w:t>A</w:t>
            </w:r>
            <w:r w:rsidRPr="002C551C">
              <w:rPr>
                <w:rFonts w:asciiTheme="majorHAnsi" w:hAnsiTheme="majorHAnsi" w:cstheme="majorHAnsi"/>
                <w:b/>
                <w:sz w:val="28"/>
                <w:szCs w:val="28"/>
                <w:lang w:val="en-US"/>
              </w:rPr>
              <w:t>greement on providing services</w:t>
            </w:r>
          </w:p>
        </w:tc>
      </w:tr>
      <w:tr w:rsidR="008360D2" w:rsidRPr="002C551C" w14:paraId="54B50BFF" w14:textId="77777777" w:rsidTr="008360D2">
        <w:trPr>
          <w:trHeight w:val="20"/>
        </w:trPr>
        <w:tc>
          <w:tcPr>
            <w:tcW w:w="4601" w:type="dxa"/>
          </w:tcPr>
          <w:p w14:paraId="27723C29" w14:textId="77777777" w:rsidR="008360D2" w:rsidRPr="00491656" w:rsidRDefault="008360D2" w:rsidP="008360D2">
            <w:pPr>
              <w:pStyle w:val="TWTextebene"/>
              <w:tabs>
                <w:tab w:val="left" w:pos="567"/>
                <w:tab w:val="left" w:pos="1134"/>
                <w:tab w:val="left" w:pos="1701"/>
                <w:tab w:val="left" w:pos="2268"/>
                <w:tab w:val="left" w:pos="2835"/>
                <w:tab w:val="left" w:pos="3402"/>
                <w:tab w:val="left" w:pos="3969"/>
                <w:tab w:val="left" w:pos="4536"/>
              </w:tabs>
              <w:jc w:val="center"/>
              <w:rPr>
                <w:rFonts w:asciiTheme="majorHAnsi" w:hAnsiTheme="majorHAnsi" w:cstheme="majorHAnsi"/>
                <w:b/>
                <w:szCs w:val="21"/>
                <w:lang w:val="en-US"/>
              </w:rPr>
            </w:pPr>
          </w:p>
        </w:tc>
        <w:tc>
          <w:tcPr>
            <w:tcW w:w="4601" w:type="dxa"/>
          </w:tcPr>
          <w:p w14:paraId="79DD04E3" w14:textId="77777777" w:rsidR="008360D2" w:rsidRPr="002C551C" w:rsidRDefault="008360D2" w:rsidP="008360D2">
            <w:pPr>
              <w:jc w:val="center"/>
              <w:rPr>
                <w:rFonts w:asciiTheme="majorHAnsi" w:hAnsiTheme="majorHAnsi" w:cstheme="majorHAnsi"/>
                <w:b/>
                <w:sz w:val="21"/>
                <w:szCs w:val="21"/>
                <w:lang w:val="en-US"/>
              </w:rPr>
            </w:pPr>
          </w:p>
        </w:tc>
      </w:tr>
      <w:tr w:rsidR="008360D2" w:rsidRPr="001E7B41" w14:paraId="166E62C9" w14:textId="160A1967" w:rsidTr="008360D2">
        <w:trPr>
          <w:trHeight w:val="20"/>
        </w:trPr>
        <w:tc>
          <w:tcPr>
            <w:tcW w:w="4601" w:type="dxa"/>
          </w:tcPr>
          <w:p w14:paraId="10C5FC57" w14:textId="77777777" w:rsidR="008360D2" w:rsidRPr="001E7B41" w:rsidRDefault="008360D2" w:rsidP="008360D2">
            <w:pPr>
              <w:pStyle w:val="TWTextebene"/>
              <w:tabs>
                <w:tab w:val="left" w:pos="567"/>
                <w:tab w:val="left" w:pos="1134"/>
                <w:tab w:val="left" w:pos="1701"/>
                <w:tab w:val="left" w:pos="2268"/>
                <w:tab w:val="left" w:pos="2835"/>
                <w:tab w:val="left" w:pos="3402"/>
                <w:tab w:val="left" w:pos="3969"/>
                <w:tab w:val="left" w:pos="4536"/>
              </w:tabs>
              <w:jc w:val="center"/>
              <w:rPr>
                <w:rFonts w:asciiTheme="majorHAnsi" w:hAnsiTheme="majorHAnsi" w:cstheme="majorHAnsi"/>
                <w:szCs w:val="21"/>
              </w:rPr>
            </w:pPr>
            <w:r w:rsidRPr="001E7B41">
              <w:rPr>
                <w:rFonts w:asciiTheme="majorHAnsi" w:hAnsiTheme="majorHAnsi" w:cstheme="majorHAnsi"/>
                <w:szCs w:val="21"/>
              </w:rPr>
              <w:t>zwischen</w:t>
            </w:r>
          </w:p>
        </w:tc>
        <w:tc>
          <w:tcPr>
            <w:tcW w:w="4601" w:type="dxa"/>
          </w:tcPr>
          <w:p w14:paraId="4901EFE4" w14:textId="2DACBB74" w:rsidR="008360D2" w:rsidRPr="002C551C" w:rsidRDefault="008360D2" w:rsidP="008360D2">
            <w:pPr>
              <w:jc w:val="center"/>
              <w:rPr>
                <w:rFonts w:asciiTheme="majorHAnsi" w:hAnsiTheme="majorHAnsi" w:cstheme="majorHAnsi"/>
                <w:sz w:val="21"/>
                <w:szCs w:val="21"/>
                <w:lang w:val="en-US"/>
              </w:rPr>
            </w:pPr>
            <w:r w:rsidRPr="002C551C">
              <w:rPr>
                <w:rFonts w:asciiTheme="majorHAnsi" w:hAnsiTheme="majorHAnsi" w:cstheme="majorHAnsi"/>
                <w:sz w:val="21"/>
                <w:szCs w:val="21"/>
                <w:lang w:val="en-US"/>
              </w:rPr>
              <w:t>between</w:t>
            </w:r>
          </w:p>
        </w:tc>
      </w:tr>
      <w:tr w:rsidR="008360D2" w:rsidRPr="001E7B41" w14:paraId="54817FD4" w14:textId="77777777" w:rsidTr="008360D2">
        <w:trPr>
          <w:trHeight w:val="20"/>
        </w:trPr>
        <w:tc>
          <w:tcPr>
            <w:tcW w:w="4601" w:type="dxa"/>
          </w:tcPr>
          <w:p w14:paraId="6129C2A1" w14:textId="77777777" w:rsidR="008360D2" w:rsidRPr="001E7B41" w:rsidRDefault="008360D2" w:rsidP="008360D2">
            <w:pPr>
              <w:pStyle w:val="TWTextebene"/>
              <w:tabs>
                <w:tab w:val="left" w:pos="567"/>
                <w:tab w:val="left" w:pos="1134"/>
                <w:tab w:val="left" w:pos="1701"/>
                <w:tab w:val="left" w:pos="2268"/>
                <w:tab w:val="left" w:pos="2835"/>
                <w:tab w:val="left" w:pos="3402"/>
                <w:tab w:val="left" w:pos="3969"/>
                <w:tab w:val="left" w:pos="4536"/>
              </w:tabs>
              <w:jc w:val="center"/>
              <w:rPr>
                <w:rFonts w:asciiTheme="majorHAnsi" w:hAnsiTheme="majorHAnsi" w:cstheme="majorHAnsi"/>
                <w:szCs w:val="21"/>
              </w:rPr>
            </w:pPr>
          </w:p>
        </w:tc>
        <w:tc>
          <w:tcPr>
            <w:tcW w:w="4601" w:type="dxa"/>
          </w:tcPr>
          <w:p w14:paraId="055D7D39" w14:textId="77777777" w:rsidR="008360D2" w:rsidRPr="002C551C" w:rsidRDefault="008360D2" w:rsidP="008360D2">
            <w:pPr>
              <w:jc w:val="center"/>
              <w:rPr>
                <w:rFonts w:asciiTheme="majorHAnsi" w:hAnsiTheme="majorHAnsi" w:cstheme="majorHAnsi"/>
                <w:sz w:val="21"/>
                <w:szCs w:val="21"/>
                <w:lang w:val="en-US"/>
              </w:rPr>
            </w:pPr>
          </w:p>
        </w:tc>
      </w:tr>
      <w:tr w:rsidR="008360D2" w:rsidRPr="008B54ED" w14:paraId="18186BBB" w14:textId="77777777" w:rsidTr="008360D2">
        <w:trPr>
          <w:trHeight w:val="20"/>
        </w:trPr>
        <w:tc>
          <w:tcPr>
            <w:tcW w:w="4601" w:type="dxa"/>
          </w:tcPr>
          <w:p w14:paraId="3DDD8CEF" w14:textId="77777777" w:rsidR="008360D2" w:rsidRPr="005B0BF8" w:rsidRDefault="008B54ED" w:rsidP="008B54ED">
            <w:pPr>
              <w:pStyle w:val="TWTextebene"/>
              <w:tabs>
                <w:tab w:val="left" w:pos="567"/>
                <w:tab w:val="left" w:pos="1134"/>
                <w:tab w:val="left" w:pos="1701"/>
                <w:tab w:val="left" w:pos="2268"/>
                <w:tab w:val="left" w:pos="2835"/>
                <w:tab w:val="left" w:pos="3402"/>
                <w:tab w:val="left" w:pos="3969"/>
                <w:tab w:val="left" w:pos="4536"/>
              </w:tabs>
              <w:spacing w:after="60"/>
              <w:jc w:val="center"/>
              <w:rPr>
                <w:rFonts w:asciiTheme="majorHAnsi" w:hAnsiTheme="majorHAnsi" w:cstheme="majorHAnsi"/>
                <w:szCs w:val="21"/>
                <w:highlight w:val="yellow"/>
                <w:lang w:val="en-US"/>
              </w:rPr>
            </w:pPr>
            <w:r w:rsidRPr="005B0BF8">
              <w:rPr>
                <w:rFonts w:asciiTheme="majorHAnsi" w:hAnsiTheme="majorHAnsi" w:cstheme="majorHAnsi"/>
                <w:szCs w:val="21"/>
                <w:highlight w:val="yellow"/>
                <w:lang w:val="en-US"/>
              </w:rPr>
              <w:t>[APSCO-Member]</w:t>
            </w:r>
          </w:p>
          <w:p w14:paraId="0DBB0976" w14:textId="2FD54216" w:rsidR="008B54ED" w:rsidRPr="005B0BF8" w:rsidRDefault="008B54ED" w:rsidP="008B54ED">
            <w:pPr>
              <w:pStyle w:val="TWTextebene"/>
              <w:tabs>
                <w:tab w:val="left" w:pos="567"/>
                <w:tab w:val="left" w:pos="1134"/>
                <w:tab w:val="left" w:pos="1701"/>
                <w:tab w:val="left" w:pos="2268"/>
                <w:tab w:val="left" w:pos="2835"/>
                <w:tab w:val="left" w:pos="3402"/>
                <w:tab w:val="left" w:pos="3969"/>
                <w:tab w:val="left" w:pos="4536"/>
              </w:tabs>
              <w:spacing w:after="60"/>
              <w:jc w:val="center"/>
              <w:rPr>
                <w:rFonts w:asciiTheme="majorHAnsi" w:hAnsiTheme="majorHAnsi" w:cstheme="majorHAnsi"/>
                <w:szCs w:val="21"/>
                <w:highlight w:val="yellow"/>
                <w:lang w:val="en-US"/>
              </w:rPr>
            </w:pPr>
            <w:r w:rsidRPr="008B54ED">
              <w:rPr>
                <w:rFonts w:asciiTheme="majorHAnsi" w:hAnsiTheme="majorHAnsi" w:cstheme="majorHAnsi"/>
                <w:szCs w:val="21"/>
                <w:highlight w:val="yellow"/>
                <w:lang w:val="en-US"/>
              </w:rPr>
              <w:t>[Address]</w:t>
            </w:r>
          </w:p>
          <w:p w14:paraId="707D2499" w14:textId="14317A5D" w:rsidR="008B54ED" w:rsidRPr="005B0BF8" w:rsidRDefault="008B54ED" w:rsidP="008B54ED">
            <w:pPr>
              <w:pStyle w:val="TWTextebene"/>
              <w:tabs>
                <w:tab w:val="left" w:pos="567"/>
                <w:tab w:val="left" w:pos="1134"/>
                <w:tab w:val="left" w:pos="1701"/>
                <w:tab w:val="left" w:pos="2268"/>
                <w:tab w:val="left" w:pos="2835"/>
                <w:tab w:val="left" w:pos="3402"/>
                <w:tab w:val="left" w:pos="3969"/>
                <w:tab w:val="left" w:pos="4536"/>
              </w:tabs>
              <w:spacing w:after="60"/>
              <w:jc w:val="center"/>
              <w:rPr>
                <w:rFonts w:asciiTheme="majorHAnsi" w:hAnsiTheme="majorHAnsi" w:cstheme="majorHAnsi"/>
                <w:szCs w:val="21"/>
                <w:highlight w:val="yellow"/>
                <w:lang w:val="en-US"/>
              </w:rPr>
            </w:pPr>
            <w:r w:rsidRPr="008B54ED">
              <w:rPr>
                <w:rFonts w:asciiTheme="majorHAnsi" w:hAnsiTheme="majorHAnsi" w:cstheme="majorHAnsi"/>
                <w:szCs w:val="21"/>
                <w:highlight w:val="yellow"/>
                <w:lang w:val="en-US"/>
              </w:rPr>
              <w:t>[Address]</w:t>
            </w:r>
          </w:p>
          <w:p w14:paraId="20D3BEAE" w14:textId="51620BAE" w:rsidR="008B54ED" w:rsidRPr="005B0BF8" w:rsidRDefault="008B54ED" w:rsidP="008B54ED">
            <w:pPr>
              <w:pStyle w:val="TWTextebene"/>
              <w:tabs>
                <w:tab w:val="left" w:pos="567"/>
                <w:tab w:val="left" w:pos="1134"/>
                <w:tab w:val="left" w:pos="1701"/>
                <w:tab w:val="left" w:pos="2268"/>
                <w:tab w:val="left" w:pos="2835"/>
                <w:tab w:val="left" w:pos="3402"/>
                <w:tab w:val="left" w:pos="3969"/>
                <w:tab w:val="left" w:pos="4536"/>
              </w:tabs>
              <w:spacing w:after="60"/>
              <w:jc w:val="center"/>
              <w:rPr>
                <w:rFonts w:asciiTheme="majorHAnsi" w:hAnsiTheme="majorHAnsi" w:cstheme="majorHAnsi"/>
                <w:szCs w:val="21"/>
                <w:lang w:val="en-US"/>
              </w:rPr>
            </w:pPr>
            <w:r w:rsidRPr="005B0BF8">
              <w:rPr>
                <w:rFonts w:asciiTheme="majorHAnsi" w:hAnsiTheme="majorHAnsi" w:cstheme="majorHAnsi"/>
                <w:szCs w:val="21"/>
                <w:highlight w:val="yellow"/>
                <w:lang w:val="en-US"/>
              </w:rPr>
              <w:t>[Country]</w:t>
            </w:r>
          </w:p>
        </w:tc>
        <w:tc>
          <w:tcPr>
            <w:tcW w:w="4601" w:type="dxa"/>
          </w:tcPr>
          <w:p w14:paraId="7E9D4FFC" w14:textId="77777777" w:rsidR="008B54ED" w:rsidRPr="008B54ED" w:rsidRDefault="008B54ED" w:rsidP="008B54ED">
            <w:pPr>
              <w:pStyle w:val="TWTextebene"/>
              <w:tabs>
                <w:tab w:val="left" w:pos="567"/>
                <w:tab w:val="left" w:pos="1134"/>
                <w:tab w:val="left" w:pos="1701"/>
                <w:tab w:val="left" w:pos="2268"/>
                <w:tab w:val="left" w:pos="2835"/>
                <w:tab w:val="left" w:pos="3402"/>
                <w:tab w:val="left" w:pos="3969"/>
                <w:tab w:val="left" w:pos="4536"/>
              </w:tabs>
              <w:spacing w:after="60"/>
              <w:jc w:val="center"/>
              <w:rPr>
                <w:rFonts w:asciiTheme="majorHAnsi" w:hAnsiTheme="majorHAnsi" w:cstheme="majorHAnsi"/>
                <w:szCs w:val="21"/>
                <w:highlight w:val="yellow"/>
                <w:lang w:val="en-US"/>
              </w:rPr>
            </w:pPr>
            <w:r w:rsidRPr="008B54ED">
              <w:rPr>
                <w:rFonts w:asciiTheme="majorHAnsi" w:hAnsiTheme="majorHAnsi" w:cstheme="majorHAnsi"/>
                <w:szCs w:val="21"/>
                <w:highlight w:val="yellow"/>
                <w:lang w:val="en-US"/>
              </w:rPr>
              <w:t>[APSCO-Member]</w:t>
            </w:r>
          </w:p>
          <w:p w14:paraId="74126357" w14:textId="77777777" w:rsidR="008B54ED" w:rsidRPr="008B54ED" w:rsidRDefault="008B54ED" w:rsidP="008B54ED">
            <w:pPr>
              <w:pStyle w:val="TWTextebene"/>
              <w:tabs>
                <w:tab w:val="left" w:pos="567"/>
                <w:tab w:val="left" w:pos="1134"/>
                <w:tab w:val="left" w:pos="1701"/>
                <w:tab w:val="left" w:pos="2268"/>
                <w:tab w:val="left" w:pos="2835"/>
                <w:tab w:val="left" w:pos="3402"/>
                <w:tab w:val="left" w:pos="3969"/>
                <w:tab w:val="left" w:pos="4536"/>
              </w:tabs>
              <w:spacing w:after="60"/>
              <w:jc w:val="center"/>
              <w:rPr>
                <w:rFonts w:asciiTheme="majorHAnsi" w:hAnsiTheme="majorHAnsi" w:cstheme="majorHAnsi"/>
                <w:szCs w:val="21"/>
                <w:highlight w:val="yellow"/>
                <w:lang w:val="en-US"/>
              </w:rPr>
            </w:pPr>
            <w:r w:rsidRPr="008B54ED">
              <w:rPr>
                <w:rFonts w:asciiTheme="majorHAnsi" w:hAnsiTheme="majorHAnsi" w:cstheme="majorHAnsi"/>
                <w:szCs w:val="21"/>
                <w:highlight w:val="yellow"/>
                <w:lang w:val="en-US"/>
              </w:rPr>
              <w:t>[Address]</w:t>
            </w:r>
          </w:p>
          <w:p w14:paraId="0079F6EC" w14:textId="77777777" w:rsidR="008B54ED" w:rsidRPr="008B54ED" w:rsidRDefault="008B54ED" w:rsidP="008B54ED">
            <w:pPr>
              <w:pStyle w:val="TWTextebene"/>
              <w:tabs>
                <w:tab w:val="left" w:pos="567"/>
                <w:tab w:val="left" w:pos="1134"/>
                <w:tab w:val="left" w:pos="1701"/>
                <w:tab w:val="left" w:pos="2268"/>
                <w:tab w:val="left" w:pos="2835"/>
                <w:tab w:val="left" w:pos="3402"/>
                <w:tab w:val="left" w:pos="3969"/>
                <w:tab w:val="left" w:pos="4536"/>
              </w:tabs>
              <w:spacing w:after="60"/>
              <w:jc w:val="center"/>
              <w:rPr>
                <w:rFonts w:asciiTheme="majorHAnsi" w:hAnsiTheme="majorHAnsi" w:cstheme="majorHAnsi"/>
                <w:szCs w:val="21"/>
                <w:highlight w:val="yellow"/>
                <w:lang w:val="en-US"/>
              </w:rPr>
            </w:pPr>
            <w:r w:rsidRPr="008B54ED">
              <w:rPr>
                <w:rFonts w:asciiTheme="majorHAnsi" w:hAnsiTheme="majorHAnsi" w:cstheme="majorHAnsi"/>
                <w:szCs w:val="21"/>
                <w:highlight w:val="yellow"/>
                <w:lang w:val="en-US"/>
              </w:rPr>
              <w:t>[Address]</w:t>
            </w:r>
          </w:p>
          <w:p w14:paraId="15904031" w14:textId="62026804" w:rsidR="008360D2" w:rsidRPr="008B54ED" w:rsidRDefault="008B54ED" w:rsidP="008B54ED">
            <w:pPr>
              <w:spacing w:after="60"/>
              <w:jc w:val="center"/>
              <w:rPr>
                <w:rFonts w:asciiTheme="majorHAnsi" w:hAnsiTheme="majorHAnsi" w:cstheme="majorHAnsi"/>
                <w:sz w:val="21"/>
                <w:szCs w:val="21"/>
                <w:lang w:val="en-US"/>
              </w:rPr>
            </w:pPr>
            <w:r w:rsidRPr="008B54ED">
              <w:rPr>
                <w:rFonts w:asciiTheme="majorHAnsi" w:hAnsiTheme="majorHAnsi" w:cstheme="majorHAnsi"/>
                <w:szCs w:val="21"/>
                <w:highlight w:val="yellow"/>
              </w:rPr>
              <w:t>[Country]</w:t>
            </w:r>
          </w:p>
        </w:tc>
      </w:tr>
      <w:tr w:rsidR="008360D2" w14:paraId="15A744AC" w14:textId="77777777" w:rsidTr="008360D2">
        <w:tc>
          <w:tcPr>
            <w:tcW w:w="4601" w:type="dxa"/>
          </w:tcPr>
          <w:p w14:paraId="2FFA269E" w14:textId="77777777" w:rsidR="008360D2" w:rsidRDefault="008360D2" w:rsidP="008360D2">
            <w:pPr>
              <w:jc w:val="center"/>
            </w:pPr>
            <w:r w:rsidRPr="00656DDE">
              <w:rPr>
                <w:rFonts w:asciiTheme="majorHAnsi" w:hAnsiTheme="majorHAnsi" w:cstheme="majorHAnsi"/>
                <w:b/>
              </w:rPr>
              <w:t>- “Gesellschaft” -</w:t>
            </w:r>
          </w:p>
        </w:tc>
        <w:tc>
          <w:tcPr>
            <w:tcW w:w="4601" w:type="dxa"/>
          </w:tcPr>
          <w:p w14:paraId="1A32E112" w14:textId="782BA3AC" w:rsidR="008360D2" w:rsidRPr="00656DDE" w:rsidRDefault="008360D2" w:rsidP="008360D2">
            <w:pPr>
              <w:jc w:val="center"/>
              <w:rPr>
                <w:rFonts w:asciiTheme="majorHAnsi" w:hAnsiTheme="majorHAnsi" w:cstheme="majorHAnsi"/>
                <w:b/>
                <w:lang w:val="en-US"/>
              </w:rPr>
            </w:pPr>
            <w:r w:rsidRPr="00656DDE">
              <w:rPr>
                <w:rFonts w:asciiTheme="majorHAnsi" w:hAnsiTheme="majorHAnsi" w:cstheme="majorHAnsi"/>
                <w:b/>
                <w:lang w:val="en-US"/>
              </w:rPr>
              <w:t>- "Company" -</w:t>
            </w:r>
          </w:p>
        </w:tc>
      </w:tr>
      <w:tr w:rsidR="008360D2" w:rsidRPr="001E7B41" w14:paraId="14CE73C2" w14:textId="77777777" w:rsidTr="008360D2">
        <w:trPr>
          <w:trHeight w:val="20"/>
        </w:trPr>
        <w:tc>
          <w:tcPr>
            <w:tcW w:w="4601" w:type="dxa"/>
          </w:tcPr>
          <w:p w14:paraId="2DB1860F" w14:textId="77777777" w:rsidR="008360D2" w:rsidRPr="001E7B41" w:rsidRDefault="008360D2" w:rsidP="008360D2">
            <w:pPr>
              <w:pStyle w:val="TWTextebene"/>
              <w:tabs>
                <w:tab w:val="left" w:pos="567"/>
                <w:tab w:val="left" w:pos="1134"/>
                <w:tab w:val="left" w:pos="1701"/>
                <w:tab w:val="left" w:pos="2268"/>
                <w:tab w:val="left" w:pos="2835"/>
                <w:tab w:val="left" w:pos="3402"/>
                <w:tab w:val="left" w:pos="3969"/>
                <w:tab w:val="left" w:pos="4536"/>
              </w:tabs>
              <w:jc w:val="center"/>
              <w:rPr>
                <w:rFonts w:asciiTheme="majorHAnsi" w:hAnsiTheme="majorHAnsi" w:cstheme="majorHAnsi"/>
                <w:szCs w:val="21"/>
              </w:rPr>
            </w:pPr>
          </w:p>
        </w:tc>
        <w:tc>
          <w:tcPr>
            <w:tcW w:w="4601" w:type="dxa"/>
          </w:tcPr>
          <w:p w14:paraId="39212A67" w14:textId="77777777" w:rsidR="008360D2" w:rsidRPr="002C551C" w:rsidRDefault="008360D2" w:rsidP="008360D2">
            <w:pPr>
              <w:jc w:val="center"/>
              <w:rPr>
                <w:rFonts w:asciiTheme="majorHAnsi" w:hAnsiTheme="majorHAnsi" w:cstheme="majorHAnsi"/>
                <w:sz w:val="21"/>
                <w:szCs w:val="21"/>
                <w:lang w:val="en-US"/>
              </w:rPr>
            </w:pPr>
          </w:p>
        </w:tc>
      </w:tr>
      <w:tr w:rsidR="008360D2" w:rsidRPr="001E7B41" w14:paraId="2C82748F" w14:textId="5830D105" w:rsidTr="008360D2">
        <w:trPr>
          <w:trHeight w:val="20"/>
        </w:trPr>
        <w:tc>
          <w:tcPr>
            <w:tcW w:w="4601" w:type="dxa"/>
          </w:tcPr>
          <w:p w14:paraId="498272FF" w14:textId="77777777" w:rsidR="008360D2" w:rsidRPr="001E7B41" w:rsidRDefault="008360D2" w:rsidP="008360D2">
            <w:pPr>
              <w:pStyle w:val="TWTextebene"/>
              <w:tabs>
                <w:tab w:val="left" w:pos="567"/>
                <w:tab w:val="left" w:pos="1134"/>
                <w:tab w:val="left" w:pos="1701"/>
                <w:tab w:val="left" w:pos="2268"/>
                <w:tab w:val="left" w:pos="2835"/>
                <w:tab w:val="left" w:pos="3402"/>
                <w:tab w:val="left" w:pos="3969"/>
                <w:tab w:val="left" w:pos="4536"/>
              </w:tabs>
              <w:jc w:val="center"/>
              <w:rPr>
                <w:rFonts w:asciiTheme="majorHAnsi" w:hAnsiTheme="majorHAnsi" w:cstheme="majorHAnsi"/>
                <w:szCs w:val="21"/>
              </w:rPr>
            </w:pPr>
            <w:r w:rsidRPr="001E7B41">
              <w:rPr>
                <w:rFonts w:asciiTheme="majorHAnsi" w:hAnsiTheme="majorHAnsi" w:cstheme="majorHAnsi"/>
                <w:szCs w:val="21"/>
              </w:rPr>
              <w:t>und</w:t>
            </w:r>
          </w:p>
        </w:tc>
        <w:tc>
          <w:tcPr>
            <w:tcW w:w="4601" w:type="dxa"/>
          </w:tcPr>
          <w:p w14:paraId="5375FDB3" w14:textId="3D32F37F" w:rsidR="008360D2" w:rsidRPr="002C551C" w:rsidRDefault="008360D2" w:rsidP="008360D2">
            <w:pPr>
              <w:jc w:val="center"/>
              <w:rPr>
                <w:rFonts w:asciiTheme="majorHAnsi" w:hAnsiTheme="majorHAnsi" w:cstheme="majorHAnsi"/>
                <w:sz w:val="21"/>
                <w:szCs w:val="21"/>
                <w:lang w:val="en-US"/>
              </w:rPr>
            </w:pPr>
            <w:r w:rsidRPr="002C551C">
              <w:rPr>
                <w:rFonts w:asciiTheme="majorHAnsi" w:hAnsiTheme="majorHAnsi" w:cstheme="majorHAnsi"/>
                <w:sz w:val="21"/>
                <w:szCs w:val="21"/>
                <w:lang w:val="en-US"/>
              </w:rPr>
              <w:t>and</w:t>
            </w:r>
          </w:p>
        </w:tc>
      </w:tr>
      <w:tr w:rsidR="008360D2" w:rsidRPr="001E7B41" w14:paraId="08DDAF69" w14:textId="77777777" w:rsidTr="008360D2">
        <w:trPr>
          <w:trHeight w:val="20"/>
        </w:trPr>
        <w:tc>
          <w:tcPr>
            <w:tcW w:w="4601" w:type="dxa"/>
          </w:tcPr>
          <w:p w14:paraId="75300237" w14:textId="77777777" w:rsidR="008360D2" w:rsidRPr="001E7B41" w:rsidRDefault="008360D2" w:rsidP="008360D2">
            <w:pPr>
              <w:pStyle w:val="TWTextebene"/>
              <w:tabs>
                <w:tab w:val="left" w:pos="567"/>
                <w:tab w:val="left" w:pos="1134"/>
                <w:tab w:val="left" w:pos="1701"/>
                <w:tab w:val="left" w:pos="2268"/>
                <w:tab w:val="left" w:pos="2835"/>
                <w:tab w:val="left" w:pos="3402"/>
                <w:tab w:val="left" w:pos="3969"/>
                <w:tab w:val="left" w:pos="4536"/>
              </w:tabs>
              <w:jc w:val="center"/>
              <w:rPr>
                <w:rFonts w:asciiTheme="majorHAnsi" w:hAnsiTheme="majorHAnsi" w:cstheme="majorHAnsi"/>
                <w:szCs w:val="21"/>
              </w:rPr>
            </w:pPr>
          </w:p>
        </w:tc>
        <w:tc>
          <w:tcPr>
            <w:tcW w:w="4601" w:type="dxa"/>
          </w:tcPr>
          <w:p w14:paraId="457795B2" w14:textId="77777777" w:rsidR="008360D2" w:rsidRPr="00B424DF" w:rsidRDefault="008360D2" w:rsidP="008360D2">
            <w:pPr>
              <w:jc w:val="center"/>
              <w:rPr>
                <w:rFonts w:asciiTheme="majorHAnsi" w:hAnsiTheme="majorHAnsi" w:cstheme="majorHAnsi"/>
                <w:szCs w:val="21"/>
                <w:lang w:val="en-US"/>
              </w:rPr>
            </w:pPr>
          </w:p>
        </w:tc>
      </w:tr>
      <w:tr w:rsidR="008B54ED" w:rsidRPr="001E7B41" w14:paraId="025A3A68" w14:textId="77777777" w:rsidTr="008360D2">
        <w:trPr>
          <w:trHeight w:val="20"/>
        </w:trPr>
        <w:tc>
          <w:tcPr>
            <w:tcW w:w="4601" w:type="dxa"/>
          </w:tcPr>
          <w:p w14:paraId="23595B6A" w14:textId="77777777" w:rsidR="008B54ED" w:rsidRPr="00656DDE" w:rsidRDefault="008B54ED" w:rsidP="008B54ED">
            <w:pPr>
              <w:pStyle w:val="TWTabelleTextebene1-2"/>
              <w:tabs>
                <w:tab w:val="clear" w:pos="567"/>
              </w:tabs>
              <w:ind w:left="0"/>
              <w:jc w:val="center"/>
              <w:rPr>
                <w:rFonts w:asciiTheme="majorHAnsi" w:hAnsiTheme="majorHAnsi" w:cstheme="majorHAnsi"/>
                <w:highlight w:val="yellow"/>
                <w:lang w:val="en-US"/>
              </w:rPr>
            </w:pPr>
            <w:r>
              <w:rPr>
                <w:rFonts w:asciiTheme="majorHAnsi" w:hAnsiTheme="majorHAnsi" w:cstheme="majorHAnsi"/>
                <w:highlight w:val="yellow"/>
                <w:lang w:val="en-US"/>
              </w:rPr>
              <w:t>[SERVICE PROVIDER]</w:t>
            </w:r>
          </w:p>
          <w:p w14:paraId="3614A489" w14:textId="77777777" w:rsidR="008B54ED" w:rsidRPr="00656DDE" w:rsidRDefault="008B54ED" w:rsidP="008B54ED">
            <w:pPr>
              <w:pStyle w:val="TWTabelleTextebene1-2"/>
              <w:tabs>
                <w:tab w:val="clear" w:pos="567"/>
              </w:tabs>
              <w:ind w:left="0"/>
              <w:jc w:val="center"/>
              <w:rPr>
                <w:rFonts w:asciiTheme="majorHAnsi" w:hAnsiTheme="majorHAnsi" w:cstheme="majorHAnsi"/>
                <w:highlight w:val="yellow"/>
                <w:lang w:val="en-US"/>
              </w:rPr>
            </w:pPr>
            <w:r>
              <w:rPr>
                <w:rFonts w:asciiTheme="majorHAnsi" w:hAnsiTheme="majorHAnsi" w:cstheme="majorHAnsi"/>
                <w:highlight w:val="yellow"/>
                <w:lang w:val="en-US"/>
              </w:rPr>
              <w:t>[</w:t>
            </w:r>
            <w:r w:rsidRPr="00656DDE">
              <w:rPr>
                <w:rFonts w:asciiTheme="majorHAnsi" w:hAnsiTheme="majorHAnsi" w:cstheme="majorHAnsi"/>
                <w:highlight w:val="yellow"/>
                <w:lang w:val="en-US"/>
              </w:rPr>
              <w:t>ADDRESS</w:t>
            </w:r>
            <w:r>
              <w:rPr>
                <w:rFonts w:asciiTheme="majorHAnsi" w:hAnsiTheme="majorHAnsi" w:cstheme="majorHAnsi"/>
                <w:highlight w:val="yellow"/>
                <w:lang w:val="en-US"/>
              </w:rPr>
              <w:t>]</w:t>
            </w:r>
          </w:p>
          <w:p w14:paraId="50F8E9FE" w14:textId="77777777" w:rsidR="008B54ED" w:rsidRPr="00656DDE" w:rsidRDefault="008B54ED" w:rsidP="008B54ED">
            <w:pPr>
              <w:pStyle w:val="TWTabelleTextebene1-2"/>
              <w:tabs>
                <w:tab w:val="clear" w:pos="567"/>
              </w:tabs>
              <w:ind w:left="0"/>
              <w:jc w:val="center"/>
              <w:rPr>
                <w:rFonts w:asciiTheme="majorHAnsi" w:hAnsiTheme="majorHAnsi" w:cstheme="majorHAnsi"/>
                <w:highlight w:val="yellow"/>
                <w:lang w:val="en-US"/>
              </w:rPr>
            </w:pPr>
            <w:r>
              <w:rPr>
                <w:rFonts w:asciiTheme="majorHAnsi" w:hAnsiTheme="majorHAnsi" w:cstheme="majorHAnsi"/>
                <w:highlight w:val="yellow"/>
                <w:lang w:val="en-US"/>
              </w:rPr>
              <w:t>[A</w:t>
            </w:r>
            <w:r w:rsidRPr="00656DDE">
              <w:rPr>
                <w:rFonts w:asciiTheme="majorHAnsi" w:hAnsiTheme="majorHAnsi" w:cstheme="majorHAnsi"/>
                <w:highlight w:val="yellow"/>
                <w:lang w:val="en-US"/>
              </w:rPr>
              <w:t>DDRESS</w:t>
            </w:r>
            <w:r>
              <w:rPr>
                <w:rFonts w:asciiTheme="majorHAnsi" w:hAnsiTheme="majorHAnsi" w:cstheme="majorHAnsi"/>
                <w:highlight w:val="yellow"/>
                <w:lang w:val="en-US"/>
              </w:rPr>
              <w:t>]</w:t>
            </w:r>
          </w:p>
          <w:p w14:paraId="0017468F" w14:textId="7835A763" w:rsidR="008B54ED" w:rsidRPr="008B54ED" w:rsidRDefault="008B54ED" w:rsidP="008B54ED">
            <w:pPr>
              <w:pStyle w:val="TWTextebene"/>
              <w:tabs>
                <w:tab w:val="left" w:pos="567"/>
                <w:tab w:val="left" w:pos="1134"/>
                <w:tab w:val="left" w:pos="1701"/>
                <w:tab w:val="left" w:pos="2268"/>
                <w:tab w:val="left" w:pos="2835"/>
                <w:tab w:val="left" w:pos="3402"/>
                <w:tab w:val="left" w:pos="3969"/>
                <w:tab w:val="left" w:pos="4536"/>
              </w:tabs>
              <w:jc w:val="center"/>
              <w:rPr>
                <w:rFonts w:asciiTheme="majorHAnsi" w:hAnsiTheme="majorHAnsi" w:cstheme="majorHAnsi"/>
                <w:szCs w:val="21"/>
                <w:lang w:val="en-US"/>
              </w:rPr>
            </w:pPr>
            <w:r>
              <w:rPr>
                <w:rFonts w:asciiTheme="majorHAnsi" w:hAnsiTheme="majorHAnsi" w:cstheme="majorHAnsi"/>
                <w:highlight w:val="yellow"/>
                <w:lang w:val="en-US"/>
              </w:rPr>
              <w:t>[</w:t>
            </w:r>
            <w:r w:rsidRPr="00656DDE">
              <w:rPr>
                <w:rFonts w:asciiTheme="majorHAnsi" w:hAnsiTheme="majorHAnsi" w:cstheme="majorHAnsi"/>
                <w:highlight w:val="yellow"/>
                <w:lang w:val="en-US"/>
              </w:rPr>
              <w:t>COUNTRY</w:t>
            </w:r>
            <w:r>
              <w:rPr>
                <w:rFonts w:asciiTheme="majorHAnsi" w:hAnsiTheme="majorHAnsi" w:cstheme="majorHAnsi"/>
                <w:highlight w:val="yellow"/>
                <w:lang w:val="en-US"/>
              </w:rPr>
              <w:t>]</w:t>
            </w:r>
          </w:p>
        </w:tc>
        <w:tc>
          <w:tcPr>
            <w:tcW w:w="4601" w:type="dxa"/>
          </w:tcPr>
          <w:p w14:paraId="163695D6" w14:textId="77777777" w:rsidR="008B54ED" w:rsidRPr="00656DDE" w:rsidRDefault="008B54ED" w:rsidP="008B54ED">
            <w:pPr>
              <w:pStyle w:val="TWTabelleTextebene1-2"/>
              <w:tabs>
                <w:tab w:val="clear" w:pos="567"/>
              </w:tabs>
              <w:ind w:left="0"/>
              <w:jc w:val="center"/>
              <w:rPr>
                <w:rFonts w:asciiTheme="majorHAnsi" w:hAnsiTheme="majorHAnsi" w:cstheme="majorHAnsi"/>
                <w:highlight w:val="yellow"/>
                <w:lang w:val="en-US"/>
              </w:rPr>
            </w:pPr>
            <w:r>
              <w:rPr>
                <w:rFonts w:asciiTheme="majorHAnsi" w:hAnsiTheme="majorHAnsi" w:cstheme="majorHAnsi"/>
                <w:highlight w:val="yellow"/>
                <w:lang w:val="en-US"/>
              </w:rPr>
              <w:t>[SERVICE PROVIDER]</w:t>
            </w:r>
          </w:p>
          <w:p w14:paraId="471EF162" w14:textId="77777777" w:rsidR="008B54ED" w:rsidRPr="00656DDE" w:rsidRDefault="008B54ED" w:rsidP="008B54ED">
            <w:pPr>
              <w:pStyle w:val="TWTabelleTextebene1-2"/>
              <w:tabs>
                <w:tab w:val="clear" w:pos="567"/>
              </w:tabs>
              <w:ind w:left="0"/>
              <w:jc w:val="center"/>
              <w:rPr>
                <w:rFonts w:asciiTheme="majorHAnsi" w:hAnsiTheme="majorHAnsi" w:cstheme="majorHAnsi"/>
                <w:highlight w:val="yellow"/>
                <w:lang w:val="en-US"/>
              </w:rPr>
            </w:pPr>
            <w:r>
              <w:rPr>
                <w:rFonts w:asciiTheme="majorHAnsi" w:hAnsiTheme="majorHAnsi" w:cstheme="majorHAnsi"/>
                <w:highlight w:val="yellow"/>
                <w:lang w:val="en-US"/>
              </w:rPr>
              <w:t>[</w:t>
            </w:r>
            <w:r w:rsidRPr="00656DDE">
              <w:rPr>
                <w:rFonts w:asciiTheme="majorHAnsi" w:hAnsiTheme="majorHAnsi" w:cstheme="majorHAnsi"/>
                <w:highlight w:val="yellow"/>
                <w:lang w:val="en-US"/>
              </w:rPr>
              <w:t>ADDRESS</w:t>
            </w:r>
            <w:r>
              <w:rPr>
                <w:rFonts w:asciiTheme="majorHAnsi" w:hAnsiTheme="majorHAnsi" w:cstheme="majorHAnsi"/>
                <w:highlight w:val="yellow"/>
                <w:lang w:val="en-US"/>
              </w:rPr>
              <w:t>]</w:t>
            </w:r>
          </w:p>
          <w:p w14:paraId="091F10C0" w14:textId="77777777" w:rsidR="008B54ED" w:rsidRPr="00656DDE" w:rsidRDefault="008B54ED" w:rsidP="008B54ED">
            <w:pPr>
              <w:pStyle w:val="TWTabelleTextebene1-2"/>
              <w:tabs>
                <w:tab w:val="clear" w:pos="567"/>
              </w:tabs>
              <w:ind w:left="0"/>
              <w:jc w:val="center"/>
              <w:rPr>
                <w:rFonts w:asciiTheme="majorHAnsi" w:hAnsiTheme="majorHAnsi" w:cstheme="majorHAnsi"/>
                <w:highlight w:val="yellow"/>
                <w:lang w:val="en-US"/>
              </w:rPr>
            </w:pPr>
            <w:r>
              <w:rPr>
                <w:rFonts w:asciiTheme="majorHAnsi" w:hAnsiTheme="majorHAnsi" w:cstheme="majorHAnsi"/>
                <w:highlight w:val="yellow"/>
                <w:lang w:val="en-US"/>
              </w:rPr>
              <w:t>[A</w:t>
            </w:r>
            <w:r w:rsidRPr="00656DDE">
              <w:rPr>
                <w:rFonts w:asciiTheme="majorHAnsi" w:hAnsiTheme="majorHAnsi" w:cstheme="majorHAnsi"/>
                <w:highlight w:val="yellow"/>
                <w:lang w:val="en-US"/>
              </w:rPr>
              <w:t>DDRESS</w:t>
            </w:r>
            <w:r>
              <w:rPr>
                <w:rFonts w:asciiTheme="majorHAnsi" w:hAnsiTheme="majorHAnsi" w:cstheme="majorHAnsi"/>
                <w:highlight w:val="yellow"/>
                <w:lang w:val="en-US"/>
              </w:rPr>
              <w:t>]</w:t>
            </w:r>
          </w:p>
          <w:p w14:paraId="55A0CD65" w14:textId="07D2488E" w:rsidR="008B54ED" w:rsidRDefault="008B54ED" w:rsidP="008B54ED">
            <w:pPr>
              <w:pStyle w:val="TWTabelleTextebene1-2"/>
              <w:tabs>
                <w:tab w:val="clear" w:pos="567"/>
              </w:tabs>
              <w:ind w:left="0"/>
              <w:jc w:val="center"/>
              <w:rPr>
                <w:rFonts w:asciiTheme="majorHAnsi" w:hAnsiTheme="majorHAnsi" w:cstheme="majorHAnsi"/>
                <w:highlight w:val="yellow"/>
                <w:lang w:val="en-US"/>
              </w:rPr>
            </w:pPr>
            <w:r>
              <w:rPr>
                <w:rFonts w:asciiTheme="majorHAnsi" w:hAnsiTheme="majorHAnsi" w:cstheme="majorHAnsi"/>
                <w:highlight w:val="yellow"/>
                <w:lang w:val="en-US"/>
              </w:rPr>
              <w:t>[</w:t>
            </w:r>
            <w:r w:rsidRPr="00656DDE">
              <w:rPr>
                <w:rFonts w:asciiTheme="majorHAnsi" w:hAnsiTheme="majorHAnsi" w:cstheme="majorHAnsi"/>
                <w:highlight w:val="yellow"/>
                <w:lang w:val="en-US"/>
              </w:rPr>
              <w:t>COUNTRY</w:t>
            </w:r>
            <w:r>
              <w:rPr>
                <w:rFonts w:asciiTheme="majorHAnsi" w:hAnsiTheme="majorHAnsi" w:cstheme="majorHAnsi"/>
                <w:highlight w:val="yellow"/>
                <w:lang w:val="en-US"/>
              </w:rPr>
              <w:t>]</w:t>
            </w:r>
          </w:p>
        </w:tc>
      </w:tr>
      <w:tr w:rsidR="008B54ED" w:rsidRPr="001E7B41" w14:paraId="604DA608" w14:textId="77777777" w:rsidTr="008360D2">
        <w:trPr>
          <w:trHeight w:val="20"/>
        </w:trPr>
        <w:tc>
          <w:tcPr>
            <w:tcW w:w="4601" w:type="dxa"/>
          </w:tcPr>
          <w:p w14:paraId="3D7D641A" w14:textId="77777777" w:rsidR="008B54ED" w:rsidRPr="008B54ED" w:rsidRDefault="008B54ED" w:rsidP="008B54ED">
            <w:pPr>
              <w:pStyle w:val="TWTabelleTextebene1-2"/>
              <w:tabs>
                <w:tab w:val="clear" w:pos="567"/>
              </w:tabs>
              <w:ind w:left="38"/>
              <w:jc w:val="center"/>
              <w:rPr>
                <w:rFonts w:asciiTheme="majorHAnsi" w:hAnsiTheme="majorHAnsi" w:cstheme="majorHAnsi"/>
                <w:highlight w:val="yellow"/>
                <w:lang w:val="en-US"/>
              </w:rPr>
            </w:pPr>
          </w:p>
        </w:tc>
        <w:tc>
          <w:tcPr>
            <w:tcW w:w="4601" w:type="dxa"/>
          </w:tcPr>
          <w:p w14:paraId="04784F9D" w14:textId="77777777" w:rsidR="008B54ED" w:rsidRDefault="008B54ED" w:rsidP="008B54ED">
            <w:pPr>
              <w:pStyle w:val="TWTabelleTextebene1-2"/>
              <w:tabs>
                <w:tab w:val="clear" w:pos="567"/>
              </w:tabs>
              <w:ind w:left="0"/>
              <w:jc w:val="center"/>
              <w:rPr>
                <w:rFonts w:asciiTheme="majorHAnsi" w:hAnsiTheme="majorHAnsi" w:cstheme="majorHAnsi"/>
                <w:highlight w:val="yellow"/>
                <w:lang w:val="en-US"/>
              </w:rPr>
            </w:pPr>
          </w:p>
        </w:tc>
      </w:tr>
      <w:tr w:rsidR="008B54ED" w:rsidRPr="001E7B41" w14:paraId="660ED1F5" w14:textId="7003D057" w:rsidTr="008360D2">
        <w:trPr>
          <w:trHeight w:val="20"/>
        </w:trPr>
        <w:tc>
          <w:tcPr>
            <w:tcW w:w="4601" w:type="dxa"/>
          </w:tcPr>
          <w:p w14:paraId="45764A57" w14:textId="77777777" w:rsidR="008B54ED" w:rsidRPr="002C551C" w:rsidRDefault="008B54ED" w:rsidP="008B54ED">
            <w:pPr>
              <w:pStyle w:val="TWTextebene"/>
              <w:tabs>
                <w:tab w:val="left" w:pos="567"/>
                <w:tab w:val="left" w:pos="1134"/>
                <w:tab w:val="left" w:pos="1701"/>
                <w:tab w:val="left" w:pos="2268"/>
                <w:tab w:val="left" w:pos="2835"/>
                <w:tab w:val="left" w:pos="3402"/>
                <w:tab w:val="left" w:pos="3969"/>
                <w:tab w:val="left" w:pos="4536"/>
              </w:tabs>
              <w:jc w:val="center"/>
              <w:rPr>
                <w:rFonts w:asciiTheme="majorHAnsi" w:hAnsiTheme="majorHAnsi" w:cstheme="majorHAnsi"/>
                <w:szCs w:val="21"/>
              </w:rPr>
            </w:pPr>
            <w:r w:rsidRPr="002C551C">
              <w:rPr>
                <w:rFonts w:asciiTheme="majorHAnsi" w:hAnsiTheme="majorHAnsi" w:cstheme="majorHAnsi"/>
                <w:szCs w:val="21"/>
              </w:rPr>
              <w:t>- im Folgenden: “</w:t>
            </w:r>
            <w:r w:rsidRPr="002C551C">
              <w:rPr>
                <w:rFonts w:asciiTheme="majorHAnsi" w:hAnsiTheme="majorHAnsi" w:cstheme="majorHAnsi"/>
                <w:b/>
                <w:szCs w:val="21"/>
              </w:rPr>
              <w:t>Auftraggeber</w:t>
            </w:r>
            <w:r w:rsidRPr="002C551C">
              <w:rPr>
                <w:rFonts w:asciiTheme="majorHAnsi" w:hAnsiTheme="majorHAnsi" w:cstheme="majorHAnsi"/>
                <w:szCs w:val="21"/>
              </w:rPr>
              <w:t>” -</w:t>
            </w:r>
          </w:p>
        </w:tc>
        <w:tc>
          <w:tcPr>
            <w:tcW w:w="4601" w:type="dxa"/>
          </w:tcPr>
          <w:p w14:paraId="1BEE2070" w14:textId="25CB5D0A" w:rsidR="008B54ED" w:rsidRPr="002C551C" w:rsidRDefault="008B54ED" w:rsidP="008B54ED">
            <w:pPr>
              <w:jc w:val="center"/>
              <w:rPr>
                <w:rFonts w:asciiTheme="majorHAnsi" w:hAnsiTheme="majorHAnsi" w:cstheme="majorHAnsi"/>
                <w:sz w:val="21"/>
                <w:szCs w:val="21"/>
                <w:lang w:val="en-US"/>
              </w:rPr>
            </w:pPr>
            <w:r w:rsidRPr="002C551C">
              <w:rPr>
                <w:rFonts w:asciiTheme="majorHAnsi" w:hAnsiTheme="majorHAnsi" w:cstheme="majorHAnsi"/>
                <w:sz w:val="21"/>
                <w:szCs w:val="21"/>
                <w:lang w:val="en-US"/>
              </w:rPr>
              <w:t>- hereinafter: "</w:t>
            </w:r>
            <w:r>
              <w:rPr>
                <w:rFonts w:asciiTheme="majorHAnsi" w:hAnsiTheme="majorHAnsi" w:cstheme="majorHAnsi"/>
                <w:b/>
                <w:sz w:val="21"/>
                <w:szCs w:val="21"/>
                <w:lang w:val="en-US"/>
              </w:rPr>
              <w:t>Principal</w:t>
            </w:r>
            <w:r w:rsidRPr="002C551C">
              <w:rPr>
                <w:rFonts w:asciiTheme="majorHAnsi" w:hAnsiTheme="majorHAnsi" w:cstheme="majorHAnsi"/>
                <w:sz w:val="21"/>
                <w:szCs w:val="21"/>
                <w:lang w:val="en-US"/>
              </w:rPr>
              <w:t>" -</w:t>
            </w:r>
          </w:p>
        </w:tc>
      </w:tr>
      <w:tr w:rsidR="008B54ED" w:rsidRPr="001E7B41" w14:paraId="31A00907" w14:textId="77777777" w:rsidTr="008360D2">
        <w:trPr>
          <w:trHeight w:val="20"/>
        </w:trPr>
        <w:tc>
          <w:tcPr>
            <w:tcW w:w="4601" w:type="dxa"/>
          </w:tcPr>
          <w:p w14:paraId="11D050C4" w14:textId="77777777" w:rsidR="008B54ED" w:rsidRPr="002C551C" w:rsidRDefault="008B54ED" w:rsidP="008B54ED">
            <w:pPr>
              <w:pStyle w:val="TWTextebene"/>
              <w:tabs>
                <w:tab w:val="left" w:pos="567"/>
                <w:tab w:val="left" w:pos="1134"/>
                <w:tab w:val="left" w:pos="1701"/>
                <w:tab w:val="left" w:pos="2268"/>
                <w:tab w:val="left" w:pos="2835"/>
                <w:tab w:val="left" w:pos="3402"/>
                <w:tab w:val="left" w:pos="3969"/>
                <w:tab w:val="left" w:pos="4536"/>
              </w:tabs>
              <w:jc w:val="center"/>
              <w:rPr>
                <w:rFonts w:asciiTheme="majorHAnsi" w:hAnsiTheme="majorHAnsi" w:cstheme="majorHAnsi"/>
                <w:szCs w:val="21"/>
              </w:rPr>
            </w:pPr>
          </w:p>
        </w:tc>
        <w:tc>
          <w:tcPr>
            <w:tcW w:w="4601" w:type="dxa"/>
          </w:tcPr>
          <w:p w14:paraId="75125786" w14:textId="77777777" w:rsidR="008B54ED" w:rsidRPr="002C551C" w:rsidRDefault="008B54ED" w:rsidP="008B54ED">
            <w:pPr>
              <w:jc w:val="center"/>
              <w:rPr>
                <w:rFonts w:asciiTheme="majorHAnsi" w:hAnsiTheme="majorHAnsi" w:cstheme="majorHAnsi"/>
                <w:sz w:val="21"/>
                <w:szCs w:val="21"/>
                <w:lang w:val="en-US"/>
              </w:rPr>
            </w:pPr>
          </w:p>
        </w:tc>
      </w:tr>
      <w:tr w:rsidR="008B54ED" w:rsidRPr="001E7B41" w14:paraId="592FD11F" w14:textId="406C3B3A" w:rsidTr="008360D2">
        <w:trPr>
          <w:trHeight w:val="20"/>
        </w:trPr>
        <w:tc>
          <w:tcPr>
            <w:tcW w:w="4601" w:type="dxa"/>
          </w:tcPr>
          <w:p w14:paraId="6199827D" w14:textId="63799A22" w:rsidR="008B54ED" w:rsidRPr="002C551C" w:rsidRDefault="008B54ED" w:rsidP="008B54ED">
            <w:pPr>
              <w:pStyle w:val="TWTextebene"/>
              <w:tabs>
                <w:tab w:val="left" w:pos="567"/>
                <w:tab w:val="left" w:pos="1134"/>
                <w:tab w:val="left" w:pos="1701"/>
                <w:tab w:val="left" w:pos="2268"/>
                <w:tab w:val="left" w:pos="2835"/>
                <w:tab w:val="left" w:pos="3402"/>
                <w:tab w:val="left" w:pos="3969"/>
                <w:tab w:val="left" w:pos="4536"/>
              </w:tabs>
              <w:jc w:val="center"/>
              <w:rPr>
                <w:rFonts w:asciiTheme="majorHAnsi" w:hAnsiTheme="majorHAnsi" w:cstheme="majorHAnsi"/>
                <w:szCs w:val="21"/>
              </w:rPr>
            </w:pPr>
            <w:r w:rsidRPr="002C551C">
              <w:rPr>
                <w:rFonts w:asciiTheme="majorHAnsi" w:hAnsiTheme="majorHAnsi" w:cstheme="majorHAnsi"/>
                <w:szCs w:val="21"/>
              </w:rPr>
              <w:t xml:space="preserve">- </w:t>
            </w:r>
            <w:r>
              <w:rPr>
                <w:rFonts w:asciiTheme="majorHAnsi" w:hAnsiTheme="majorHAnsi" w:cstheme="majorHAnsi"/>
                <w:szCs w:val="21"/>
              </w:rPr>
              <w:t>nachfolgend</w:t>
            </w:r>
            <w:r w:rsidRPr="002C551C">
              <w:rPr>
                <w:rFonts w:asciiTheme="majorHAnsi" w:hAnsiTheme="majorHAnsi" w:cstheme="majorHAnsi"/>
                <w:szCs w:val="21"/>
              </w:rPr>
              <w:t xml:space="preserve"> gemeinsam „</w:t>
            </w:r>
            <w:r w:rsidRPr="002C551C">
              <w:rPr>
                <w:rFonts w:asciiTheme="majorHAnsi" w:hAnsiTheme="majorHAnsi" w:cstheme="majorHAnsi"/>
                <w:b/>
                <w:szCs w:val="21"/>
              </w:rPr>
              <w:t>Parteien</w:t>
            </w:r>
            <w:r w:rsidRPr="002C551C">
              <w:rPr>
                <w:rFonts w:asciiTheme="majorHAnsi" w:hAnsiTheme="majorHAnsi" w:cstheme="majorHAnsi"/>
                <w:szCs w:val="21"/>
              </w:rPr>
              <w:t>“</w:t>
            </w:r>
            <w:r>
              <w:rPr>
                <w:rFonts w:asciiTheme="majorHAnsi" w:hAnsiTheme="majorHAnsi" w:cstheme="majorHAnsi"/>
                <w:szCs w:val="21"/>
              </w:rPr>
              <w:t xml:space="preserve"> genannt</w:t>
            </w:r>
          </w:p>
        </w:tc>
        <w:tc>
          <w:tcPr>
            <w:tcW w:w="4601" w:type="dxa"/>
          </w:tcPr>
          <w:p w14:paraId="3D8745F4" w14:textId="05BCFC56" w:rsidR="008B54ED" w:rsidRPr="002C551C" w:rsidRDefault="008B54ED" w:rsidP="008B54ED">
            <w:pPr>
              <w:jc w:val="center"/>
              <w:rPr>
                <w:rFonts w:asciiTheme="majorHAnsi" w:hAnsiTheme="majorHAnsi" w:cstheme="majorHAnsi"/>
                <w:sz w:val="21"/>
                <w:szCs w:val="21"/>
                <w:lang w:val="en-US"/>
              </w:rPr>
            </w:pPr>
            <w:r w:rsidRPr="002C551C">
              <w:rPr>
                <w:rFonts w:asciiTheme="majorHAnsi" w:hAnsiTheme="majorHAnsi" w:cstheme="majorHAnsi"/>
                <w:sz w:val="21"/>
                <w:szCs w:val="21"/>
                <w:lang w:val="en-US"/>
              </w:rPr>
              <w:t>- hereinafter jointly referred to as the “</w:t>
            </w:r>
            <w:r w:rsidRPr="002C551C">
              <w:rPr>
                <w:rFonts w:asciiTheme="majorHAnsi" w:hAnsiTheme="majorHAnsi" w:cstheme="majorHAnsi"/>
                <w:b/>
                <w:sz w:val="21"/>
                <w:szCs w:val="21"/>
                <w:lang w:val="en-US"/>
              </w:rPr>
              <w:t>Parties</w:t>
            </w:r>
            <w:r w:rsidRPr="002C551C">
              <w:rPr>
                <w:rFonts w:asciiTheme="majorHAnsi" w:hAnsiTheme="majorHAnsi" w:cstheme="majorHAnsi"/>
                <w:sz w:val="21"/>
                <w:szCs w:val="21"/>
                <w:lang w:val="en-US"/>
              </w:rPr>
              <w:t>”</w:t>
            </w:r>
          </w:p>
        </w:tc>
      </w:tr>
      <w:tr w:rsidR="008B54ED" w:rsidRPr="001E7B41" w14:paraId="649C7CB5" w14:textId="77777777" w:rsidTr="008360D2">
        <w:trPr>
          <w:trHeight w:val="20"/>
        </w:trPr>
        <w:tc>
          <w:tcPr>
            <w:tcW w:w="4601" w:type="dxa"/>
          </w:tcPr>
          <w:p w14:paraId="5F003800" w14:textId="77777777" w:rsidR="008B54ED" w:rsidRPr="00491656" w:rsidRDefault="008B54ED" w:rsidP="008B54ED">
            <w:pPr>
              <w:pStyle w:val="TWTextebene"/>
              <w:tabs>
                <w:tab w:val="left" w:pos="567"/>
                <w:tab w:val="left" w:pos="1134"/>
                <w:tab w:val="left" w:pos="1701"/>
                <w:tab w:val="left" w:pos="2268"/>
                <w:tab w:val="left" w:pos="2835"/>
                <w:tab w:val="left" w:pos="3402"/>
                <w:tab w:val="left" w:pos="3969"/>
                <w:tab w:val="left" w:pos="4536"/>
              </w:tabs>
              <w:jc w:val="center"/>
              <w:rPr>
                <w:rFonts w:asciiTheme="majorHAnsi" w:hAnsiTheme="majorHAnsi" w:cstheme="majorHAnsi"/>
                <w:szCs w:val="21"/>
                <w:lang w:val="en-US"/>
              </w:rPr>
            </w:pPr>
          </w:p>
        </w:tc>
        <w:tc>
          <w:tcPr>
            <w:tcW w:w="4601" w:type="dxa"/>
          </w:tcPr>
          <w:p w14:paraId="78822009" w14:textId="77777777" w:rsidR="008B54ED" w:rsidRPr="00B424DF" w:rsidRDefault="008B54ED" w:rsidP="008B54ED">
            <w:pPr>
              <w:jc w:val="center"/>
              <w:rPr>
                <w:rFonts w:asciiTheme="majorHAnsi" w:hAnsiTheme="majorHAnsi" w:cstheme="majorHAnsi"/>
                <w:szCs w:val="21"/>
                <w:lang w:val="en-US"/>
              </w:rPr>
            </w:pPr>
          </w:p>
        </w:tc>
      </w:tr>
      <w:tr w:rsidR="008B54ED" w:rsidRPr="001E7B41" w14:paraId="4E00DD64" w14:textId="23816E6B" w:rsidTr="008360D2">
        <w:trPr>
          <w:trHeight w:val="20"/>
        </w:trPr>
        <w:tc>
          <w:tcPr>
            <w:tcW w:w="4601" w:type="dxa"/>
          </w:tcPr>
          <w:p w14:paraId="1A7678B1" w14:textId="1782E759" w:rsidR="008B54ED" w:rsidRPr="009C055E" w:rsidRDefault="008B54ED" w:rsidP="008B54ED">
            <w:pPr>
              <w:pStyle w:val="TWTabellebilinguall1"/>
              <w:keepNext/>
              <w:rPr>
                <w:rFonts w:asciiTheme="majorHAnsi" w:hAnsiTheme="majorHAnsi" w:cstheme="majorHAnsi"/>
                <w:szCs w:val="21"/>
              </w:rPr>
            </w:pPr>
            <w:r w:rsidRPr="009C055E">
              <w:rPr>
                <w:rFonts w:asciiTheme="majorHAnsi" w:hAnsiTheme="majorHAnsi" w:cstheme="majorHAnsi"/>
                <w:szCs w:val="21"/>
              </w:rPr>
              <w:t>Gegenstand des Vertrages</w:t>
            </w:r>
          </w:p>
        </w:tc>
        <w:tc>
          <w:tcPr>
            <w:tcW w:w="4601" w:type="dxa"/>
          </w:tcPr>
          <w:p w14:paraId="1F7352D9" w14:textId="3E292F75" w:rsidR="008B54ED" w:rsidRPr="009C055E" w:rsidRDefault="008B54ED" w:rsidP="008B54ED">
            <w:pPr>
              <w:pStyle w:val="TWTabellebilingualr1"/>
              <w:rPr>
                <w:rFonts w:asciiTheme="majorHAnsi" w:hAnsiTheme="majorHAnsi" w:cstheme="majorHAnsi"/>
                <w:szCs w:val="21"/>
                <w:lang w:val="en-US"/>
              </w:rPr>
            </w:pPr>
            <w:r w:rsidRPr="009C055E">
              <w:rPr>
                <w:rFonts w:asciiTheme="majorHAnsi" w:hAnsiTheme="majorHAnsi" w:cstheme="majorHAnsi"/>
                <w:szCs w:val="21"/>
                <w:lang w:val="en-US"/>
              </w:rPr>
              <w:t>Object of Agreement</w:t>
            </w:r>
          </w:p>
        </w:tc>
      </w:tr>
      <w:tr w:rsidR="008B54ED" w:rsidRPr="001E7B41" w14:paraId="5A744A2C" w14:textId="3A30A787" w:rsidTr="008360D2">
        <w:trPr>
          <w:trHeight w:val="20"/>
        </w:trPr>
        <w:tc>
          <w:tcPr>
            <w:tcW w:w="4601" w:type="dxa"/>
          </w:tcPr>
          <w:p w14:paraId="123A1CEC" w14:textId="24EFDF5F" w:rsidR="008B54ED" w:rsidRPr="009C055E" w:rsidRDefault="008B54ED" w:rsidP="008B54ED">
            <w:pPr>
              <w:pStyle w:val="TWTabellebilinguall2"/>
              <w:rPr>
                <w:rFonts w:asciiTheme="majorHAnsi" w:hAnsiTheme="majorHAnsi" w:cstheme="majorHAnsi"/>
              </w:rPr>
            </w:pPr>
            <w:r>
              <w:rPr>
                <w:rFonts w:asciiTheme="majorHAnsi" w:hAnsiTheme="majorHAnsi" w:cstheme="majorHAnsi"/>
              </w:rPr>
              <w:t xml:space="preserve">Die Gesellschaft </w:t>
            </w:r>
            <w:r w:rsidRPr="009C055E">
              <w:rPr>
                <w:rFonts w:asciiTheme="majorHAnsi" w:hAnsiTheme="majorHAnsi" w:cstheme="majorHAnsi"/>
              </w:rPr>
              <w:t xml:space="preserve">wird für den Auftraggeber Dienstleistungen erbringen. Der konkrete Inhalt der geschuldeten Dienstleistungen der Leistungsbeschreibung bestimmt sich nach </w:t>
            </w:r>
            <w:r>
              <w:rPr>
                <w:rFonts w:asciiTheme="majorHAnsi" w:hAnsiTheme="majorHAnsi" w:cstheme="majorHAnsi"/>
                <w:b/>
              </w:rPr>
              <w:t>Annex</w:t>
            </w:r>
            <w:r w:rsidRPr="009C055E">
              <w:rPr>
                <w:rFonts w:asciiTheme="majorHAnsi" w:hAnsiTheme="majorHAnsi" w:cstheme="majorHAnsi"/>
                <w:b/>
              </w:rPr>
              <w:t> 1</w:t>
            </w:r>
            <w:r w:rsidRPr="009C055E">
              <w:rPr>
                <w:rFonts w:asciiTheme="majorHAnsi" w:hAnsiTheme="majorHAnsi" w:cstheme="majorHAnsi"/>
              </w:rPr>
              <w:t xml:space="preserve"> dieses Vertrages. </w:t>
            </w:r>
            <w:r>
              <w:rPr>
                <w:rFonts w:asciiTheme="majorHAnsi" w:hAnsiTheme="majorHAnsi" w:cstheme="majorHAnsi"/>
              </w:rPr>
              <w:t>Die Gesellschaft</w:t>
            </w:r>
            <w:r w:rsidRPr="009C055E">
              <w:rPr>
                <w:rFonts w:asciiTheme="majorHAnsi" w:hAnsiTheme="majorHAnsi" w:cstheme="majorHAnsi"/>
              </w:rPr>
              <w:t xml:space="preserve"> ist nicht verpflichtet, die vereinbarten Leistungen selbst zu erbringen. </w:t>
            </w:r>
            <w:r>
              <w:rPr>
                <w:rFonts w:asciiTheme="majorHAnsi" w:hAnsiTheme="majorHAnsi" w:cstheme="majorHAnsi"/>
              </w:rPr>
              <w:t>Die Gesellschaft</w:t>
            </w:r>
            <w:r w:rsidRPr="009C055E">
              <w:rPr>
                <w:rFonts w:asciiTheme="majorHAnsi" w:hAnsiTheme="majorHAnsi" w:cstheme="majorHAnsi"/>
              </w:rPr>
              <w:t xml:space="preserve"> wird in der Regel Subunternehmer einsetzen, die die vereinbarten Leistungen für den Auftraggeber erbringen werden.</w:t>
            </w:r>
          </w:p>
        </w:tc>
        <w:tc>
          <w:tcPr>
            <w:tcW w:w="4601" w:type="dxa"/>
          </w:tcPr>
          <w:p w14:paraId="36A5E2F2" w14:textId="5C3EE48B" w:rsidR="008B54ED" w:rsidRDefault="008B54ED" w:rsidP="008B54ED">
            <w:pPr>
              <w:pStyle w:val="TWTabellebilingualr2"/>
              <w:rPr>
                <w:rFonts w:asciiTheme="majorHAnsi" w:hAnsiTheme="majorHAnsi" w:cstheme="majorHAnsi"/>
                <w:szCs w:val="21"/>
                <w:lang w:val="en-US"/>
              </w:rPr>
            </w:pPr>
            <w:r>
              <w:rPr>
                <w:rFonts w:asciiTheme="majorHAnsi" w:hAnsiTheme="majorHAnsi" w:cstheme="majorHAnsi"/>
                <w:szCs w:val="21"/>
                <w:lang w:val="en-US"/>
              </w:rPr>
              <w:t>Company</w:t>
            </w:r>
            <w:r w:rsidRPr="009C055E">
              <w:rPr>
                <w:rFonts w:asciiTheme="majorHAnsi" w:hAnsiTheme="majorHAnsi" w:cstheme="majorHAnsi"/>
                <w:szCs w:val="21"/>
                <w:lang w:val="en-US"/>
              </w:rPr>
              <w:t xml:space="preserve"> shall provide services for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The specific content of the services owed in the service description shall be determined in accordance with </w:t>
            </w:r>
            <w:r>
              <w:rPr>
                <w:rFonts w:asciiTheme="majorHAnsi" w:hAnsiTheme="majorHAnsi" w:cstheme="majorHAnsi"/>
                <w:b/>
                <w:szCs w:val="21"/>
                <w:lang w:val="en-US"/>
              </w:rPr>
              <w:t>Annex</w:t>
            </w:r>
            <w:r w:rsidRPr="009C055E">
              <w:rPr>
                <w:rFonts w:asciiTheme="majorHAnsi" w:hAnsiTheme="majorHAnsi" w:cstheme="majorHAnsi"/>
                <w:b/>
                <w:szCs w:val="21"/>
                <w:lang w:val="en-US"/>
              </w:rPr>
              <w:t xml:space="preserve"> 1 </w:t>
            </w:r>
            <w:r w:rsidRPr="009C055E">
              <w:rPr>
                <w:rFonts w:asciiTheme="majorHAnsi" w:hAnsiTheme="majorHAnsi" w:cstheme="majorHAnsi"/>
                <w:szCs w:val="21"/>
                <w:lang w:val="en-US"/>
              </w:rPr>
              <w:t xml:space="preserve">to this agreement.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is not obliged to provide the agreed services itself.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will generally use subcontractors who will perform the agreed services for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w:t>
            </w:r>
          </w:p>
        </w:tc>
      </w:tr>
      <w:tr w:rsidR="008B54ED" w:rsidRPr="001E7B41" w14:paraId="6B29095B" w14:textId="154F9FC4" w:rsidTr="008360D2">
        <w:trPr>
          <w:trHeight w:val="20"/>
        </w:trPr>
        <w:tc>
          <w:tcPr>
            <w:tcW w:w="4601" w:type="dxa"/>
          </w:tcPr>
          <w:p w14:paraId="3A4E5BEB" w14:textId="54A2FF77" w:rsidR="008B54ED" w:rsidRPr="009C055E" w:rsidRDefault="008B54ED" w:rsidP="008B54ED">
            <w:pPr>
              <w:pStyle w:val="TWTabellebilinguall2"/>
              <w:rPr>
                <w:rFonts w:asciiTheme="majorHAnsi" w:hAnsiTheme="majorHAnsi" w:cstheme="majorHAnsi"/>
              </w:rPr>
            </w:pPr>
            <w:r>
              <w:rPr>
                <w:rFonts w:asciiTheme="majorHAnsi" w:hAnsiTheme="majorHAnsi" w:cstheme="majorHAnsi"/>
              </w:rPr>
              <w:t>Die Gesellschaft</w:t>
            </w:r>
            <w:r w:rsidRPr="009C055E">
              <w:rPr>
                <w:rFonts w:asciiTheme="majorHAnsi" w:hAnsiTheme="majorHAnsi" w:cstheme="majorHAnsi"/>
              </w:rPr>
              <w:t xml:space="preserve"> wird Subunternehmer zur Auftragserfüllung möglicherweise auch direkt im Betrieb des Auftraggebers einsetzen. Der Auftraggeber garantiert, dass die entsprechend eingesetzten Subunternehmer </w:t>
            </w:r>
            <w:r>
              <w:rPr>
                <w:rFonts w:asciiTheme="majorHAnsi" w:hAnsiTheme="majorHAnsi" w:cstheme="majorHAnsi"/>
              </w:rPr>
              <w:t>von der Gesellschaft</w:t>
            </w:r>
            <w:r w:rsidRPr="009C055E">
              <w:rPr>
                <w:rFonts w:asciiTheme="majorHAnsi" w:hAnsiTheme="majorHAnsi" w:cstheme="majorHAnsi"/>
              </w:rPr>
              <w:t xml:space="preserve"> stets als externe Dritte behandelt werden. Der Auftraggeber wird davon absehen, etwaige durch </w:t>
            </w:r>
            <w:r>
              <w:rPr>
                <w:rFonts w:asciiTheme="majorHAnsi" w:hAnsiTheme="majorHAnsi" w:cstheme="majorHAnsi"/>
              </w:rPr>
              <w:t>die Gesellschaft</w:t>
            </w:r>
            <w:r w:rsidRPr="009C055E">
              <w:rPr>
                <w:rFonts w:asciiTheme="majorHAnsi" w:hAnsiTheme="majorHAnsi" w:cstheme="majorHAnsi"/>
              </w:rPr>
              <w:t xml:space="preserve"> eingesetzte Subunternehmer in die betriebliche Organisation des Auftraggebers zu integrieren, wie der Auftraggeber es mit Personen handhabt, die arbeitsvertraglich mit ihm verbunden sind.</w:t>
            </w:r>
          </w:p>
        </w:tc>
        <w:tc>
          <w:tcPr>
            <w:tcW w:w="4601" w:type="dxa"/>
          </w:tcPr>
          <w:p w14:paraId="43BE206A" w14:textId="3CCCF8C1" w:rsidR="008B54ED" w:rsidRDefault="008B54ED" w:rsidP="008B54ED">
            <w:pPr>
              <w:pStyle w:val="TWTabellebilingualr2"/>
              <w:rPr>
                <w:rFonts w:asciiTheme="majorHAnsi" w:hAnsiTheme="majorHAnsi" w:cstheme="majorHAnsi"/>
                <w:szCs w:val="21"/>
                <w:lang w:val="en-US"/>
              </w:rPr>
            </w:pPr>
            <w:r>
              <w:rPr>
                <w:rFonts w:asciiTheme="majorHAnsi" w:hAnsiTheme="majorHAnsi" w:cstheme="majorHAnsi"/>
                <w:szCs w:val="21"/>
                <w:lang w:val="en-US"/>
              </w:rPr>
              <w:t>Company</w:t>
            </w:r>
            <w:r w:rsidRPr="009C055E">
              <w:rPr>
                <w:rFonts w:asciiTheme="majorHAnsi" w:hAnsiTheme="majorHAnsi" w:cstheme="majorHAnsi"/>
                <w:szCs w:val="21"/>
                <w:lang w:val="en-US"/>
              </w:rPr>
              <w:t xml:space="preserve"> may also use subcontractors directly in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's business for the purpose of order fulfillment.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guarantees that the subcontractors of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shall always be treated as external third Parties.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shall refrain from integrating any subcontractors into the operational organization of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as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does with persons who are connected to it by employment contract.</w:t>
            </w:r>
          </w:p>
        </w:tc>
      </w:tr>
      <w:tr w:rsidR="008B54ED" w:rsidRPr="001E7B41" w14:paraId="0A4C8CB3" w14:textId="5E2778B1" w:rsidTr="008360D2">
        <w:trPr>
          <w:trHeight w:val="20"/>
        </w:trPr>
        <w:tc>
          <w:tcPr>
            <w:tcW w:w="4601" w:type="dxa"/>
          </w:tcPr>
          <w:p w14:paraId="2058D0BC" w14:textId="53C89663"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lastRenderedPageBreak/>
              <w:t xml:space="preserve">Sollten Änderungen der jeweiligen Leistungsbeschreibung erforderlich werden, so werden die Parteien diese im Rahmen eines Nachtrages vereinbaren. Der Auftraggeber wird mit dem Subunternehmer </w:t>
            </w:r>
            <w:r>
              <w:rPr>
                <w:rFonts w:asciiTheme="majorHAnsi" w:hAnsiTheme="majorHAnsi" w:cstheme="majorHAnsi"/>
              </w:rPr>
              <w:t>der Gesellschaft</w:t>
            </w:r>
            <w:r w:rsidRPr="009C055E">
              <w:rPr>
                <w:rFonts w:asciiTheme="majorHAnsi" w:hAnsiTheme="majorHAnsi" w:cstheme="majorHAnsi"/>
              </w:rPr>
              <w:t xml:space="preserve"> keine direkten Absprachen treffen.</w:t>
            </w:r>
          </w:p>
        </w:tc>
        <w:tc>
          <w:tcPr>
            <w:tcW w:w="4601" w:type="dxa"/>
          </w:tcPr>
          <w:p w14:paraId="28399E69" w14:textId="1E6FEBAB"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The Parties shall agree on necessary subsequent changes to the service agreement within an addendum.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shall not enter into any direct agreements with </w:t>
            </w:r>
            <w:r>
              <w:rPr>
                <w:rFonts w:asciiTheme="majorHAnsi" w:hAnsiTheme="majorHAnsi" w:cstheme="majorHAnsi"/>
                <w:szCs w:val="21"/>
                <w:lang w:val="en-US"/>
              </w:rPr>
              <w:t>Company</w:t>
            </w:r>
            <w:r w:rsidRPr="009C055E">
              <w:rPr>
                <w:rFonts w:asciiTheme="majorHAnsi" w:hAnsiTheme="majorHAnsi" w:cstheme="majorHAnsi"/>
                <w:szCs w:val="21"/>
                <w:lang w:val="en-US"/>
              </w:rPr>
              <w:t>' subcontractor.</w:t>
            </w:r>
          </w:p>
        </w:tc>
      </w:tr>
      <w:tr w:rsidR="008B54ED" w:rsidRPr="001E7B41" w14:paraId="63432721" w14:textId="69634CAE" w:rsidTr="008360D2">
        <w:trPr>
          <w:trHeight w:val="20"/>
        </w:trPr>
        <w:tc>
          <w:tcPr>
            <w:tcW w:w="4601" w:type="dxa"/>
          </w:tcPr>
          <w:p w14:paraId="35BE5EAF" w14:textId="77777777" w:rsidR="008B54ED" w:rsidRPr="009C055E" w:rsidRDefault="008B54ED" w:rsidP="008B54ED">
            <w:pPr>
              <w:pStyle w:val="TWTabellebilinguall1"/>
              <w:keepNext/>
              <w:rPr>
                <w:rFonts w:asciiTheme="majorHAnsi" w:hAnsiTheme="majorHAnsi" w:cstheme="majorHAnsi"/>
                <w:szCs w:val="21"/>
              </w:rPr>
            </w:pPr>
            <w:r w:rsidRPr="009C055E">
              <w:rPr>
                <w:rFonts w:asciiTheme="majorHAnsi" w:hAnsiTheme="majorHAnsi" w:cstheme="majorHAnsi"/>
                <w:szCs w:val="21"/>
              </w:rPr>
              <w:t>Laufzeit und Leistungsumfang</w:t>
            </w:r>
          </w:p>
        </w:tc>
        <w:tc>
          <w:tcPr>
            <w:tcW w:w="4601" w:type="dxa"/>
          </w:tcPr>
          <w:p w14:paraId="2E20C313" w14:textId="46B0B3A5" w:rsidR="008B54ED" w:rsidRPr="009C055E" w:rsidRDefault="008B54ED" w:rsidP="008B54ED">
            <w:pPr>
              <w:pStyle w:val="TWTabellebilingualr1"/>
              <w:rPr>
                <w:rFonts w:asciiTheme="majorHAnsi" w:hAnsiTheme="majorHAnsi" w:cstheme="majorHAnsi"/>
                <w:szCs w:val="21"/>
                <w:lang w:val="en-US"/>
              </w:rPr>
            </w:pPr>
            <w:r w:rsidRPr="009C055E">
              <w:rPr>
                <w:rFonts w:asciiTheme="majorHAnsi" w:hAnsiTheme="majorHAnsi" w:cstheme="majorHAnsi"/>
                <w:szCs w:val="21"/>
                <w:lang w:val="en-US"/>
              </w:rPr>
              <w:t>Term and scope of services</w:t>
            </w:r>
          </w:p>
        </w:tc>
      </w:tr>
      <w:tr w:rsidR="008B54ED" w:rsidRPr="001E7B41" w14:paraId="33F8F5C8" w14:textId="0300378D" w:rsidTr="008360D2">
        <w:trPr>
          <w:trHeight w:val="20"/>
        </w:trPr>
        <w:tc>
          <w:tcPr>
            <w:tcW w:w="4601" w:type="dxa"/>
          </w:tcPr>
          <w:p w14:paraId="224108BD" w14:textId="6D041EDB" w:rsidR="008B54ED" w:rsidRPr="009C055E" w:rsidRDefault="008B54ED" w:rsidP="008B54ED">
            <w:pPr>
              <w:pStyle w:val="TWTabellebilinguall2"/>
              <w:rPr>
                <w:rFonts w:asciiTheme="majorHAnsi" w:hAnsiTheme="majorHAnsi" w:cstheme="majorHAnsi"/>
              </w:rPr>
            </w:pPr>
            <w:r>
              <w:rPr>
                <w:rFonts w:asciiTheme="majorHAnsi" w:hAnsiTheme="majorHAnsi" w:cstheme="majorHAnsi"/>
              </w:rPr>
              <w:t>Die Gesellschaft</w:t>
            </w:r>
            <w:r w:rsidRPr="009C055E">
              <w:rPr>
                <w:rFonts w:asciiTheme="majorHAnsi" w:hAnsiTheme="majorHAnsi" w:cstheme="majorHAnsi"/>
              </w:rPr>
              <w:t xml:space="preserve"> wird die in </w:t>
            </w:r>
            <w:r>
              <w:rPr>
                <w:rFonts w:asciiTheme="majorHAnsi" w:hAnsiTheme="majorHAnsi" w:cstheme="majorHAnsi"/>
                <w:b/>
              </w:rPr>
              <w:t>Annex</w:t>
            </w:r>
            <w:r w:rsidRPr="009C055E">
              <w:rPr>
                <w:rFonts w:asciiTheme="majorHAnsi" w:hAnsiTheme="majorHAnsi" w:cstheme="majorHAnsi"/>
                <w:b/>
              </w:rPr>
              <w:t> 1</w:t>
            </w:r>
            <w:r w:rsidRPr="009C055E">
              <w:rPr>
                <w:rFonts w:asciiTheme="majorHAnsi" w:hAnsiTheme="majorHAnsi" w:cstheme="majorHAnsi"/>
              </w:rPr>
              <w:t xml:space="preserve"> aufgeführten Dienste erbringen. </w:t>
            </w:r>
          </w:p>
        </w:tc>
        <w:tc>
          <w:tcPr>
            <w:tcW w:w="4601" w:type="dxa"/>
          </w:tcPr>
          <w:p w14:paraId="2458C4FB" w14:textId="7F00830C" w:rsidR="008B54ED" w:rsidRDefault="008B54ED" w:rsidP="008B54ED">
            <w:pPr>
              <w:pStyle w:val="TWTabellebilingualr2"/>
              <w:rPr>
                <w:rFonts w:asciiTheme="majorHAnsi" w:hAnsiTheme="majorHAnsi" w:cstheme="majorHAnsi"/>
                <w:szCs w:val="21"/>
                <w:lang w:val="en-US"/>
              </w:rPr>
            </w:pPr>
            <w:r>
              <w:rPr>
                <w:rFonts w:asciiTheme="majorHAnsi" w:hAnsiTheme="majorHAnsi" w:cstheme="majorHAnsi"/>
                <w:szCs w:val="21"/>
                <w:lang w:val="en-US"/>
              </w:rPr>
              <w:t>Company</w:t>
            </w:r>
            <w:r w:rsidRPr="009C055E">
              <w:rPr>
                <w:rFonts w:asciiTheme="majorHAnsi" w:hAnsiTheme="majorHAnsi" w:cstheme="majorHAnsi"/>
                <w:szCs w:val="21"/>
                <w:lang w:val="en-US"/>
              </w:rPr>
              <w:t xml:space="preserve"> will provide the services listed in </w:t>
            </w:r>
            <w:r w:rsidRPr="009C055E">
              <w:rPr>
                <w:rFonts w:asciiTheme="majorHAnsi" w:hAnsiTheme="majorHAnsi" w:cstheme="majorHAnsi"/>
                <w:b/>
                <w:szCs w:val="21"/>
                <w:lang w:val="en-US"/>
              </w:rPr>
              <w:t>exhibit</w:t>
            </w:r>
            <w:r>
              <w:rPr>
                <w:rFonts w:asciiTheme="majorHAnsi" w:hAnsiTheme="majorHAnsi" w:cstheme="majorHAnsi"/>
                <w:b/>
                <w:szCs w:val="21"/>
                <w:lang w:val="en-US"/>
              </w:rPr>
              <w:t> </w:t>
            </w:r>
            <w:r w:rsidRPr="009C055E">
              <w:rPr>
                <w:rFonts w:asciiTheme="majorHAnsi" w:hAnsiTheme="majorHAnsi" w:cstheme="majorHAnsi"/>
                <w:b/>
                <w:szCs w:val="21"/>
                <w:lang w:val="en-US"/>
              </w:rPr>
              <w:t xml:space="preserve">1. </w:t>
            </w:r>
          </w:p>
        </w:tc>
      </w:tr>
      <w:tr w:rsidR="008B54ED" w:rsidRPr="001E7B41" w14:paraId="78577DC7" w14:textId="0155EB6E" w:rsidTr="008360D2">
        <w:trPr>
          <w:trHeight w:val="20"/>
        </w:trPr>
        <w:tc>
          <w:tcPr>
            <w:tcW w:w="4601" w:type="dxa"/>
          </w:tcPr>
          <w:p w14:paraId="0F562F0B" w14:textId="77777777" w:rsidR="008B54ED" w:rsidRPr="009C055E" w:rsidRDefault="008B54ED" w:rsidP="008B54ED">
            <w:pPr>
              <w:pStyle w:val="TWTabellebilinguall2"/>
              <w:rPr>
                <w:rFonts w:asciiTheme="majorHAnsi" w:hAnsiTheme="majorHAnsi" w:cstheme="majorHAnsi"/>
              </w:rPr>
            </w:pPr>
            <w:commentRangeStart w:id="1"/>
            <w:r w:rsidRPr="009C055E">
              <w:rPr>
                <w:rFonts w:asciiTheme="majorHAnsi" w:hAnsiTheme="majorHAnsi" w:cstheme="majorHAnsi"/>
              </w:rPr>
              <w:t xml:space="preserve">Diese Vereinbarung kann ordentlich ohne Angabe von Gründen unter Einhaltung einer Kündigungsfrist von </w:t>
            </w:r>
            <w:r w:rsidRPr="009C055E">
              <w:rPr>
                <w:rFonts w:asciiTheme="majorHAnsi" w:hAnsiTheme="majorHAnsi" w:cstheme="majorHAnsi"/>
                <w:highlight w:val="yellow"/>
              </w:rPr>
              <w:t>[4] [Wochen]</w:t>
            </w:r>
            <w:r w:rsidRPr="009C055E">
              <w:rPr>
                <w:rFonts w:asciiTheme="majorHAnsi" w:hAnsiTheme="majorHAnsi" w:cstheme="majorHAnsi"/>
              </w:rPr>
              <w:t xml:space="preserve"> gekündigt werden. Das Recht beider Parteien zur außerordentlichen Kündigung aus wichtigem Grund bleibt unberührt.</w:t>
            </w:r>
          </w:p>
        </w:tc>
        <w:tc>
          <w:tcPr>
            <w:tcW w:w="4601" w:type="dxa"/>
          </w:tcPr>
          <w:p w14:paraId="441D48C5" w14:textId="0F6C867A"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This agreement may be terminated without cause by giving </w:t>
            </w:r>
            <w:r w:rsidRPr="009C055E">
              <w:rPr>
                <w:rFonts w:asciiTheme="majorHAnsi" w:hAnsiTheme="majorHAnsi" w:cstheme="majorHAnsi"/>
                <w:szCs w:val="21"/>
                <w:highlight w:val="yellow"/>
                <w:lang w:val="en-US"/>
              </w:rPr>
              <w:t xml:space="preserve">[4] [weeks] </w:t>
            </w:r>
            <w:r w:rsidRPr="009C055E">
              <w:rPr>
                <w:rFonts w:asciiTheme="majorHAnsi" w:hAnsiTheme="majorHAnsi" w:cstheme="majorHAnsi"/>
                <w:szCs w:val="21"/>
                <w:lang w:val="en-US"/>
              </w:rPr>
              <w:t>notice. The right of both Parties to extraordinary termination for good cause shall remain unaffected.</w:t>
            </w:r>
            <w:r>
              <w:rPr>
                <w:rStyle w:val="Kommentarzeichen"/>
                <w:rFonts w:ascii="Hind Light" w:eastAsiaTheme="minorHAnsi" w:hAnsi="Hind Light" w:cstheme="minorBidi"/>
                <w:lang w:val="en-GB" w:eastAsia="en-US"/>
              </w:rPr>
              <w:commentReference w:id="1"/>
            </w:r>
          </w:p>
        </w:tc>
        <w:commentRangeEnd w:id="1"/>
      </w:tr>
      <w:tr w:rsidR="008B54ED" w:rsidRPr="001E7B41" w14:paraId="19614C9D" w14:textId="2EE33A1F" w:rsidTr="008360D2">
        <w:trPr>
          <w:trHeight w:val="20"/>
        </w:trPr>
        <w:tc>
          <w:tcPr>
            <w:tcW w:w="4601" w:type="dxa"/>
          </w:tcPr>
          <w:p w14:paraId="0A3B20AD" w14:textId="77777777" w:rsidR="008B54ED" w:rsidRPr="009C055E" w:rsidRDefault="008B54ED" w:rsidP="008B54ED">
            <w:pPr>
              <w:pStyle w:val="TWTabellebilinguall2"/>
              <w:rPr>
                <w:rFonts w:asciiTheme="majorHAnsi" w:hAnsiTheme="majorHAnsi" w:cstheme="majorHAnsi"/>
              </w:rPr>
            </w:pPr>
            <w:commentRangeStart w:id="3"/>
            <w:r w:rsidRPr="009C055E">
              <w:rPr>
                <w:rFonts w:asciiTheme="majorHAnsi" w:hAnsiTheme="majorHAnsi" w:cstheme="majorHAnsi"/>
              </w:rPr>
              <w:t>Jede Kündigung bedarf der Schriftform.</w:t>
            </w:r>
          </w:p>
        </w:tc>
        <w:tc>
          <w:tcPr>
            <w:tcW w:w="4601" w:type="dxa"/>
          </w:tcPr>
          <w:p w14:paraId="175B5474" w14:textId="42DD73C6"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Any termination must be in written form.</w:t>
            </w:r>
            <w:r>
              <w:rPr>
                <w:rStyle w:val="Kommentarzeichen"/>
                <w:rFonts w:ascii="Hind Light" w:eastAsiaTheme="minorHAnsi" w:hAnsi="Hind Light" w:cstheme="minorBidi"/>
                <w:lang w:val="en-GB" w:eastAsia="en-US"/>
              </w:rPr>
              <w:commentReference w:id="3"/>
            </w:r>
          </w:p>
        </w:tc>
        <w:commentRangeEnd w:id="3"/>
      </w:tr>
      <w:tr w:rsidR="008B54ED" w:rsidRPr="001E7B41" w14:paraId="51B62B1C" w14:textId="60B16D6D" w:rsidTr="008360D2">
        <w:trPr>
          <w:trHeight w:val="20"/>
        </w:trPr>
        <w:tc>
          <w:tcPr>
            <w:tcW w:w="4601" w:type="dxa"/>
          </w:tcPr>
          <w:p w14:paraId="44C4EC9D" w14:textId="3182501C"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 xml:space="preserve">Während der laufenden Kündigungsfristen bleibt der Auftraggeber zur Abnahme und Vergütung der Leistungen </w:t>
            </w:r>
            <w:r>
              <w:rPr>
                <w:rFonts w:asciiTheme="majorHAnsi" w:hAnsiTheme="majorHAnsi" w:cstheme="majorHAnsi"/>
              </w:rPr>
              <w:t>der Gesellschaft</w:t>
            </w:r>
            <w:r w:rsidRPr="009C055E">
              <w:rPr>
                <w:rFonts w:asciiTheme="majorHAnsi" w:hAnsiTheme="majorHAnsi" w:cstheme="majorHAnsi"/>
              </w:rPr>
              <w:t xml:space="preserve"> verpflichtet. Im Fall der Kündigung durch den Auftraggeber berechnet sich die Höhe der zahlbaren Vergütung für den Zeitraum der Kündigungsfrist auf Grundlage der festgelegten Tätigkeits-Stunden / -Tage oder auf Grundlage der tatsächlich geleisteten Arbeitsstunden des Subunternehmers, sollte dieser Betrag höher sein. Die Zahlungsverpflichtung des Auftraggebers besteht auch dann, wenn der Auftraggeber die Leistung </w:t>
            </w:r>
            <w:r>
              <w:rPr>
                <w:rFonts w:asciiTheme="majorHAnsi" w:hAnsiTheme="majorHAnsi" w:cstheme="majorHAnsi"/>
              </w:rPr>
              <w:t>der Gesellschaft</w:t>
            </w:r>
            <w:r w:rsidRPr="009C055E">
              <w:rPr>
                <w:rFonts w:asciiTheme="majorHAnsi" w:hAnsiTheme="majorHAnsi" w:cstheme="majorHAnsi"/>
              </w:rPr>
              <w:t xml:space="preserve"> oder seiner Subunternehmer während der Kündigungsfrist nicht annimmt.</w:t>
            </w:r>
          </w:p>
        </w:tc>
        <w:tc>
          <w:tcPr>
            <w:tcW w:w="4601" w:type="dxa"/>
          </w:tcPr>
          <w:p w14:paraId="5C4ACFAC" w14:textId="14D04B5A"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During the current notice periods,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remains obliged to accept and pay for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services. In case of termination by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the amount of remuneration during the notice period shall be calculated on the basis of the specified hours/days of activity or on the basis of the hours actually worked by the subcontractor, if higher.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's payment obligation shall exist even if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does not accept the performance of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or its subcontractors during the notice period.</w:t>
            </w:r>
          </w:p>
        </w:tc>
      </w:tr>
      <w:tr w:rsidR="008B54ED" w:rsidRPr="001E7B41" w14:paraId="34852FFA" w14:textId="09A0D283" w:rsidTr="008360D2">
        <w:trPr>
          <w:trHeight w:val="20"/>
        </w:trPr>
        <w:tc>
          <w:tcPr>
            <w:tcW w:w="4601" w:type="dxa"/>
          </w:tcPr>
          <w:p w14:paraId="54A0B679" w14:textId="14906519" w:rsidR="008B54ED" w:rsidRPr="009C055E" w:rsidRDefault="008B54ED" w:rsidP="008B54ED">
            <w:pPr>
              <w:pStyle w:val="TWTabellebilinguall2"/>
              <w:rPr>
                <w:rFonts w:asciiTheme="majorHAnsi" w:hAnsiTheme="majorHAnsi" w:cstheme="majorHAnsi"/>
              </w:rPr>
            </w:pPr>
            <w:r>
              <w:rPr>
                <w:rFonts w:asciiTheme="majorHAnsi" w:hAnsiTheme="majorHAnsi" w:cstheme="majorHAnsi"/>
              </w:rPr>
              <w:t>Die Gesellschaft</w:t>
            </w:r>
            <w:r w:rsidRPr="009C055E">
              <w:rPr>
                <w:rFonts w:asciiTheme="majorHAnsi" w:hAnsiTheme="majorHAnsi" w:cstheme="majorHAnsi"/>
              </w:rPr>
              <w:t xml:space="preserve"> ist berechtigt, eigene Mitarbeiter, freie Mitarbeiter oder Subunternehmer zur Durchführung dieses Vertrages einzusetzen, sofern deren berufliche Qualifikation vollständig gewährleistet ist. Alle Erfüllungsgehilfen </w:t>
            </w:r>
            <w:r>
              <w:rPr>
                <w:rFonts w:asciiTheme="majorHAnsi" w:hAnsiTheme="majorHAnsi" w:cstheme="majorHAnsi"/>
              </w:rPr>
              <w:t>der Gesellschaft</w:t>
            </w:r>
            <w:r w:rsidRPr="009C055E">
              <w:rPr>
                <w:rFonts w:asciiTheme="majorHAnsi" w:hAnsiTheme="majorHAnsi" w:cstheme="majorHAnsi"/>
              </w:rPr>
              <w:t xml:space="preserve">, die auf Grundlage dieser Vereinbarung eingesetzt werden, stehen in einem Vertragsverhältnis </w:t>
            </w:r>
            <w:r>
              <w:rPr>
                <w:rFonts w:asciiTheme="majorHAnsi" w:hAnsiTheme="majorHAnsi" w:cstheme="majorHAnsi"/>
              </w:rPr>
              <w:t xml:space="preserve">zu der Gesellschaft </w:t>
            </w:r>
            <w:r w:rsidRPr="009C055E">
              <w:rPr>
                <w:rFonts w:asciiTheme="majorHAnsi" w:hAnsiTheme="majorHAnsi" w:cstheme="majorHAnsi"/>
              </w:rPr>
              <w:t xml:space="preserve">und unterliegen keinen Weisungen des Auftraggebers. </w:t>
            </w:r>
          </w:p>
        </w:tc>
        <w:tc>
          <w:tcPr>
            <w:tcW w:w="4601" w:type="dxa"/>
          </w:tcPr>
          <w:p w14:paraId="585F5294" w14:textId="15E77FE2" w:rsidR="008B54ED" w:rsidRDefault="008B54ED" w:rsidP="008B54ED">
            <w:pPr>
              <w:pStyle w:val="TWTabellebilingualr2"/>
              <w:rPr>
                <w:rFonts w:asciiTheme="majorHAnsi" w:hAnsiTheme="majorHAnsi" w:cstheme="majorHAnsi"/>
                <w:szCs w:val="21"/>
                <w:lang w:val="en-US"/>
              </w:rPr>
            </w:pPr>
            <w:r>
              <w:rPr>
                <w:rFonts w:asciiTheme="majorHAnsi" w:hAnsiTheme="majorHAnsi" w:cstheme="majorHAnsi"/>
                <w:szCs w:val="21"/>
                <w:lang w:val="en-US"/>
              </w:rPr>
              <w:t>Company</w:t>
            </w:r>
            <w:r w:rsidRPr="009C055E">
              <w:rPr>
                <w:rFonts w:asciiTheme="majorHAnsi" w:hAnsiTheme="majorHAnsi" w:cstheme="majorHAnsi"/>
                <w:szCs w:val="21"/>
                <w:lang w:val="en-US"/>
              </w:rPr>
              <w:t xml:space="preserve"> is entitled to use its own employees, freelancers or subcontractors for the performance of this agreement, provided that their professional qualification is fully guaranteed. All vicarious agents of the Company used on the basis of this agreement shall be in a contractual relationship with the Company and shall not be subject to any instructions of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w:t>
            </w:r>
          </w:p>
        </w:tc>
      </w:tr>
      <w:tr w:rsidR="008B54ED" w:rsidRPr="001E7B41" w14:paraId="12FFD9AF" w14:textId="3C1F90D0" w:rsidTr="008360D2">
        <w:trPr>
          <w:trHeight w:val="20"/>
        </w:trPr>
        <w:tc>
          <w:tcPr>
            <w:tcW w:w="4601" w:type="dxa"/>
          </w:tcPr>
          <w:p w14:paraId="748E527F" w14:textId="51B0540D"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 xml:space="preserve">Der Auftraggeber und </w:t>
            </w:r>
            <w:r>
              <w:rPr>
                <w:rFonts w:asciiTheme="majorHAnsi" w:hAnsiTheme="majorHAnsi" w:cstheme="majorHAnsi"/>
              </w:rPr>
              <w:t>die Gesellschaft</w:t>
            </w:r>
            <w:r w:rsidRPr="009C055E">
              <w:rPr>
                <w:rFonts w:asciiTheme="majorHAnsi" w:hAnsiTheme="majorHAnsi" w:cstheme="majorHAnsi"/>
              </w:rPr>
              <w:t xml:space="preserve"> sind sich darüber einig, dass etwaig von der Gesellschaft eingesetzte Subunternehmer grundsätzlich frei darin sind, den Ort der Leistung sowie die </w:t>
            </w:r>
            <w:r w:rsidRPr="009C055E">
              <w:rPr>
                <w:rFonts w:asciiTheme="majorHAnsi" w:hAnsiTheme="majorHAnsi" w:cstheme="majorHAnsi"/>
              </w:rPr>
              <w:lastRenderedPageBreak/>
              <w:t>Arbeitszeit selbst zu bestimmen. Die Subunternehmer sind insbesondere an keine Weisungen während der Durchführung der Arbeiten gebunden.</w:t>
            </w:r>
          </w:p>
        </w:tc>
        <w:tc>
          <w:tcPr>
            <w:tcW w:w="4601" w:type="dxa"/>
          </w:tcPr>
          <w:p w14:paraId="1D3A1719" w14:textId="6D21BFD0"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lastRenderedPageBreak/>
              <w:t xml:space="preserve">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and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agree that any subcontractors engaged by the Company are in principle free to determine the place of performance and the working hours themselves. In </w:t>
            </w:r>
            <w:r w:rsidRPr="009C055E">
              <w:rPr>
                <w:rFonts w:asciiTheme="majorHAnsi" w:hAnsiTheme="majorHAnsi" w:cstheme="majorHAnsi"/>
                <w:szCs w:val="21"/>
                <w:lang w:val="en-US"/>
              </w:rPr>
              <w:lastRenderedPageBreak/>
              <w:t xml:space="preserve">particular, the subcontractors shall not be bound by any instructions during the work performance. </w:t>
            </w:r>
          </w:p>
        </w:tc>
      </w:tr>
      <w:tr w:rsidR="008B54ED" w:rsidRPr="001E7B41" w14:paraId="77DB5756" w14:textId="730D37D0" w:rsidTr="008360D2">
        <w:trPr>
          <w:trHeight w:val="20"/>
        </w:trPr>
        <w:tc>
          <w:tcPr>
            <w:tcW w:w="4601" w:type="dxa"/>
          </w:tcPr>
          <w:p w14:paraId="7C4ED8AD" w14:textId="22AF3083" w:rsidR="008B54ED" w:rsidRPr="009C055E" w:rsidRDefault="008B54ED" w:rsidP="008B54ED">
            <w:pPr>
              <w:pStyle w:val="TWTabellebilinguall2"/>
              <w:rPr>
                <w:rFonts w:asciiTheme="majorHAnsi" w:hAnsiTheme="majorHAnsi" w:cstheme="majorHAnsi"/>
              </w:rPr>
            </w:pPr>
            <w:r>
              <w:rPr>
                <w:rFonts w:asciiTheme="majorHAnsi" w:hAnsiTheme="majorHAnsi" w:cstheme="majorHAnsi"/>
              </w:rPr>
              <w:lastRenderedPageBreak/>
              <w:t>Die Gesellschaft</w:t>
            </w:r>
            <w:r w:rsidRPr="009C055E">
              <w:rPr>
                <w:rFonts w:asciiTheme="majorHAnsi" w:hAnsiTheme="majorHAnsi" w:cstheme="majorHAnsi"/>
              </w:rPr>
              <w:t xml:space="preserve"> wird den Subunternehmer verpflichten, die zwingenden gesetzlichen Vorgaben</w:t>
            </w:r>
            <w:r w:rsidR="005B0BF8">
              <w:rPr>
                <w:rFonts w:asciiTheme="majorHAnsi" w:hAnsiTheme="majorHAnsi" w:cstheme="majorHAnsi"/>
              </w:rPr>
              <w:t>,</w:t>
            </w:r>
            <w:r w:rsidRPr="009C055E">
              <w:rPr>
                <w:rFonts w:asciiTheme="majorHAnsi" w:hAnsiTheme="majorHAnsi" w:cstheme="majorHAnsi"/>
              </w:rPr>
              <w:t xml:space="preserve"> insb. aus § 4f. ArbZG</w:t>
            </w:r>
            <w:r w:rsidR="005B0BF8">
              <w:rPr>
                <w:rFonts w:asciiTheme="majorHAnsi" w:hAnsiTheme="majorHAnsi" w:cstheme="majorHAnsi"/>
              </w:rPr>
              <w:t>,</w:t>
            </w:r>
            <w:r w:rsidRPr="009C055E">
              <w:rPr>
                <w:rFonts w:asciiTheme="majorHAnsi" w:hAnsiTheme="majorHAnsi" w:cstheme="majorHAnsi"/>
              </w:rPr>
              <w:t xml:space="preserve"> einzuhalten</w:t>
            </w:r>
            <w:r>
              <w:rPr>
                <w:rFonts w:asciiTheme="majorHAnsi" w:hAnsiTheme="majorHAnsi" w:cstheme="majorHAnsi"/>
              </w:rPr>
              <w:t>. Die Gesellschaft</w:t>
            </w:r>
            <w:r w:rsidRPr="009C055E">
              <w:rPr>
                <w:rFonts w:asciiTheme="majorHAnsi" w:hAnsiTheme="majorHAnsi" w:cstheme="majorHAnsi"/>
              </w:rPr>
              <w:t xml:space="preserve"> wird den Subunternehmer verpflichten zu gewährleisten, dass Beschäftigten, die im Schichtsystem eingesetzt werden, die Voraussetzungen für Schichtänderungen in der jeweiligen Einsatzanweisung mitgeteilt werden. </w:t>
            </w:r>
          </w:p>
        </w:tc>
        <w:tc>
          <w:tcPr>
            <w:tcW w:w="4601" w:type="dxa"/>
          </w:tcPr>
          <w:p w14:paraId="647880C0" w14:textId="42C8900A" w:rsidR="008B54ED" w:rsidRDefault="008B54ED" w:rsidP="008B54ED">
            <w:pPr>
              <w:pStyle w:val="TWTabellebilingualr2"/>
              <w:rPr>
                <w:rFonts w:asciiTheme="majorHAnsi" w:hAnsiTheme="majorHAnsi" w:cstheme="majorHAnsi"/>
                <w:szCs w:val="21"/>
                <w:lang w:val="en-US"/>
              </w:rPr>
            </w:pPr>
            <w:r>
              <w:rPr>
                <w:rFonts w:asciiTheme="majorHAnsi" w:hAnsiTheme="majorHAnsi" w:cstheme="majorHAnsi"/>
                <w:szCs w:val="21"/>
                <w:lang w:val="en-US"/>
              </w:rPr>
              <w:t>Company</w:t>
            </w:r>
            <w:r w:rsidRPr="009C055E">
              <w:rPr>
                <w:rFonts w:asciiTheme="majorHAnsi" w:hAnsiTheme="majorHAnsi" w:cstheme="majorHAnsi"/>
                <w:szCs w:val="21"/>
                <w:lang w:val="en-US"/>
              </w:rPr>
              <w:t xml:space="preserve"> shall oblige the subcontractor to comply with the mandatory legal requirements, </w:t>
            </w:r>
            <w:r w:rsidRPr="000C2642">
              <w:rPr>
                <w:lang w:val="en-GB"/>
              </w:rPr>
              <w:t xml:space="preserve">in particular from </w:t>
            </w:r>
            <w:r>
              <w:rPr>
                <w:lang w:val="en-GB"/>
              </w:rPr>
              <w:t>sec</w:t>
            </w:r>
            <w:r w:rsidRPr="000C2642">
              <w:rPr>
                <w:lang w:val="en-GB"/>
              </w:rPr>
              <w:t xml:space="preserve"> 4</w:t>
            </w:r>
            <w:r>
              <w:rPr>
                <w:lang w:val="en-GB"/>
              </w:rPr>
              <w:t xml:space="preserve"> et seq.</w:t>
            </w:r>
            <w:r w:rsidRPr="000C2642">
              <w:rPr>
                <w:lang w:val="en-GB"/>
              </w:rPr>
              <w:t xml:space="preserve"> </w:t>
            </w:r>
            <w:r>
              <w:rPr>
                <w:lang w:val="en-GB"/>
              </w:rPr>
              <w:t>Working Time Act (Arbeitszeitgesetz – “</w:t>
            </w:r>
            <w:r w:rsidRPr="00364085">
              <w:rPr>
                <w:b/>
                <w:lang w:val="en-GB"/>
              </w:rPr>
              <w:t>ArbZG</w:t>
            </w:r>
            <w:r>
              <w:rPr>
                <w:lang w:val="en-GB"/>
              </w:rPr>
              <w:t>”)</w:t>
            </w:r>
            <w:r w:rsidRPr="000C2642">
              <w:rPr>
                <w:lang w:val="en-GB"/>
              </w:rPr>
              <w:t xml:space="preserve">.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shall oblige the subcontractor to ensure that employees who are deployed in a shift system are informed of the requirements for shift changes in the respective deployment instructions. </w:t>
            </w:r>
          </w:p>
        </w:tc>
      </w:tr>
      <w:tr w:rsidR="008B54ED" w:rsidRPr="001E7B41" w14:paraId="3C0ECB2A" w14:textId="28C6BCA0" w:rsidTr="008360D2">
        <w:trPr>
          <w:trHeight w:val="20"/>
        </w:trPr>
        <w:tc>
          <w:tcPr>
            <w:tcW w:w="4601" w:type="dxa"/>
          </w:tcPr>
          <w:p w14:paraId="34B26D10" w14:textId="49D641FF"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 xml:space="preserve">Sollte ein von der Gesellschaft eingesetzter Subunternehmer an der Ausführung verhindert sein, wird die </w:t>
            </w:r>
            <w:r>
              <w:rPr>
                <w:rFonts w:asciiTheme="majorHAnsi" w:hAnsiTheme="majorHAnsi" w:cstheme="majorHAnsi"/>
              </w:rPr>
              <w:t>Gesellschaft</w:t>
            </w:r>
            <w:r w:rsidRPr="009C055E">
              <w:rPr>
                <w:rFonts w:asciiTheme="majorHAnsi" w:hAnsiTheme="majorHAnsi" w:cstheme="majorHAnsi"/>
              </w:rPr>
              <w:t xml:space="preserve"> den Auftraggeber unverzüglich informieren. Der Auftraggeber kann verlangen, dass die Dienstleistung durch einen anderen Subunternehmer </w:t>
            </w:r>
            <w:r>
              <w:rPr>
                <w:rFonts w:asciiTheme="majorHAnsi" w:hAnsiTheme="majorHAnsi" w:cstheme="majorHAnsi"/>
              </w:rPr>
              <w:t xml:space="preserve">der Gesellschaft </w:t>
            </w:r>
            <w:r w:rsidRPr="009C055E">
              <w:rPr>
                <w:rFonts w:asciiTheme="majorHAnsi" w:hAnsiTheme="majorHAnsi" w:cstheme="majorHAnsi"/>
              </w:rPr>
              <w:t>während des Zeitraumes der Verhinderung des eingesetzten Subunternehmers erbracht wird.</w:t>
            </w:r>
          </w:p>
        </w:tc>
        <w:tc>
          <w:tcPr>
            <w:tcW w:w="4601" w:type="dxa"/>
          </w:tcPr>
          <w:p w14:paraId="03514EFE" w14:textId="234AA4AE"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If a subcontractor used by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is prevented from performing the service, the Company shall immediately inform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may request that the service be provided by another subcontractor of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during the used subcontractor’s prevention.</w:t>
            </w:r>
          </w:p>
        </w:tc>
      </w:tr>
      <w:tr w:rsidR="008B54ED" w:rsidRPr="001E7B41" w14:paraId="51867EAD" w14:textId="6B562AF7" w:rsidTr="008360D2">
        <w:trPr>
          <w:trHeight w:val="20"/>
        </w:trPr>
        <w:tc>
          <w:tcPr>
            <w:tcW w:w="4601" w:type="dxa"/>
          </w:tcPr>
          <w:p w14:paraId="1E94E79F" w14:textId="48C6ED29"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 xml:space="preserve">Die Parteien werden die entsprechenden Anforderungen und den jeweiligen Zeitrahmen für diese Vereinbarung so präzise wie möglich unter Verwendung der in </w:t>
            </w:r>
            <w:r>
              <w:rPr>
                <w:rFonts w:asciiTheme="majorHAnsi" w:hAnsiTheme="majorHAnsi" w:cstheme="majorHAnsi"/>
                <w:b/>
              </w:rPr>
              <w:t>Annex</w:t>
            </w:r>
            <w:r w:rsidRPr="009C055E">
              <w:rPr>
                <w:rFonts w:asciiTheme="majorHAnsi" w:hAnsiTheme="majorHAnsi" w:cstheme="majorHAnsi"/>
                <w:b/>
              </w:rPr>
              <w:t> 1</w:t>
            </w:r>
            <w:r w:rsidRPr="009C055E">
              <w:rPr>
                <w:rFonts w:asciiTheme="majorHAnsi" w:hAnsiTheme="majorHAnsi" w:cstheme="majorHAnsi"/>
              </w:rPr>
              <w:t xml:space="preserve"> beigefügten Leistungsbeschreibung beschreiben. In Abstimmung </w:t>
            </w:r>
            <w:r>
              <w:rPr>
                <w:rFonts w:asciiTheme="majorHAnsi" w:hAnsiTheme="majorHAnsi" w:cstheme="majorHAnsi"/>
              </w:rPr>
              <w:t>mit der Gesellschaft</w:t>
            </w:r>
            <w:r w:rsidRPr="009C055E">
              <w:rPr>
                <w:rFonts w:asciiTheme="majorHAnsi" w:hAnsiTheme="majorHAnsi" w:cstheme="majorHAnsi"/>
              </w:rPr>
              <w:t xml:space="preserve"> soll die zu erbringende Arbeitsleistung, die voraussichtlich benötigte Zeit für jede individuelle Aufgabe und das vom Auftraggeber erwartete Arbeitsergebnis präzise geregelt werden. Soweit erforderlich, muss zusätzlich der jeweilige Tätigkeitsort vereinbart werden.</w:t>
            </w:r>
          </w:p>
        </w:tc>
        <w:tc>
          <w:tcPr>
            <w:tcW w:w="4601" w:type="dxa"/>
          </w:tcPr>
          <w:p w14:paraId="58D62DFA" w14:textId="6A85D4CF"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The Parties shall describe the relevant requirements and the respective time frame for this agreement as precisely as possible using the statement of work attached in </w:t>
            </w:r>
            <w:r>
              <w:rPr>
                <w:rFonts w:asciiTheme="majorHAnsi" w:hAnsiTheme="majorHAnsi" w:cstheme="majorHAnsi"/>
                <w:b/>
                <w:szCs w:val="21"/>
                <w:lang w:val="en-US"/>
              </w:rPr>
              <w:t>Annex</w:t>
            </w:r>
            <w:r w:rsidRPr="009C055E">
              <w:rPr>
                <w:rFonts w:asciiTheme="majorHAnsi" w:hAnsiTheme="majorHAnsi" w:cstheme="majorHAnsi"/>
                <w:b/>
                <w:szCs w:val="21"/>
                <w:lang w:val="en-US"/>
              </w:rPr>
              <w:t xml:space="preserve"> 1.</w:t>
            </w:r>
            <w:r w:rsidRPr="009C055E">
              <w:rPr>
                <w:rFonts w:asciiTheme="majorHAnsi" w:hAnsiTheme="majorHAnsi" w:cstheme="majorHAnsi"/>
                <w:szCs w:val="21"/>
                <w:lang w:val="en-US"/>
              </w:rPr>
              <w:t xml:space="preserve"> In coordination with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the work performance, the expected time required for each individual task and the work result expected by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shall be precisely regulated. If necessary, the respective place of activity must also be agreed.</w:t>
            </w:r>
          </w:p>
        </w:tc>
      </w:tr>
      <w:tr w:rsidR="008B54ED" w:rsidRPr="001E7B41" w14:paraId="08E6F19F" w14:textId="226B3417" w:rsidTr="008360D2">
        <w:trPr>
          <w:trHeight w:val="20"/>
        </w:trPr>
        <w:tc>
          <w:tcPr>
            <w:tcW w:w="4601" w:type="dxa"/>
          </w:tcPr>
          <w:p w14:paraId="2FB68A5D" w14:textId="4CB01214"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 xml:space="preserve">Der Auftraggeber ist verpflichtet, sicherzustellen, dass </w:t>
            </w:r>
            <w:r>
              <w:rPr>
                <w:rFonts w:asciiTheme="majorHAnsi" w:hAnsiTheme="majorHAnsi" w:cstheme="majorHAnsi"/>
              </w:rPr>
              <w:t>die Gesellschaft</w:t>
            </w:r>
            <w:r w:rsidRPr="009C055E">
              <w:rPr>
                <w:rFonts w:asciiTheme="majorHAnsi" w:hAnsiTheme="majorHAnsi" w:cstheme="majorHAnsi"/>
              </w:rPr>
              <w:t xml:space="preserve"> und ihre Subunternehmer immer ausreichenden Zugang zu allen relevanten Informationen, Daten und sonstigen Arbeitsmaterialien haben, die für die Erfüllung ihrer vertraglichen Pflichten erforderlich sind. Der Auftraggeber hat </w:t>
            </w:r>
            <w:r>
              <w:rPr>
                <w:rFonts w:asciiTheme="majorHAnsi" w:hAnsiTheme="majorHAnsi" w:cstheme="majorHAnsi"/>
              </w:rPr>
              <w:t>die Gesellschaft</w:t>
            </w:r>
            <w:r w:rsidRPr="009C055E">
              <w:rPr>
                <w:rFonts w:asciiTheme="majorHAnsi" w:hAnsiTheme="majorHAnsi" w:cstheme="majorHAnsi"/>
              </w:rPr>
              <w:t xml:space="preserve"> und ihren Subunternehmern Zugang zu seinen Räumlichkeiten zu gewähren, soweit dies die für die Erfüllung ihrer vertraglichen Pflichten tatsächlich erforderlich sind.</w:t>
            </w:r>
          </w:p>
        </w:tc>
        <w:tc>
          <w:tcPr>
            <w:tcW w:w="4601" w:type="dxa"/>
          </w:tcPr>
          <w:p w14:paraId="65FA7236" w14:textId="673E78E0"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shall ensure that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and its subcontractors always have sufficient access to all relevant information, data and other working materials required for the performance of their contractual obligations.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shall grant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and its subcontractors access to its premises if it is necessary to fulfill their contractual obligations.</w:t>
            </w:r>
          </w:p>
        </w:tc>
      </w:tr>
      <w:tr w:rsidR="008B54ED" w:rsidRPr="001E7B41" w14:paraId="3179C4C1" w14:textId="508A7A59" w:rsidTr="008360D2">
        <w:trPr>
          <w:trHeight w:val="20"/>
        </w:trPr>
        <w:tc>
          <w:tcPr>
            <w:tcW w:w="4601" w:type="dxa"/>
          </w:tcPr>
          <w:p w14:paraId="1ED02074" w14:textId="661EBE89"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lastRenderedPageBreak/>
              <w:t xml:space="preserve">Stellt der Auftraggeber </w:t>
            </w:r>
            <w:r>
              <w:rPr>
                <w:rFonts w:asciiTheme="majorHAnsi" w:hAnsiTheme="majorHAnsi" w:cstheme="majorHAnsi"/>
              </w:rPr>
              <w:t>der Gesellschaft</w:t>
            </w:r>
            <w:r w:rsidRPr="009C055E">
              <w:rPr>
                <w:rFonts w:asciiTheme="majorHAnsi" w:hAnsiTheme="majorHAnsi" w:cstheme="majorHAnsi"/>
              </w:rPr>
              <w:t xml:space="preserve"> oder ihren Subunternehmern, falls erforderlich, Arbeitsmittel oder einen Arbeitsplatz zur Verfügung, so hat der Auftraggeber sicherzustellen, dass sich diese in einem ordnungsgemäßen Zustand befinden und den für den Auftraggeber geltenden Arbeitsschutzvorschriften entsprechen.</w:t>
            </w:r>
          </w:p>
        </w:tc>
        <w:tc>
          <w:tcPr>
            <w:tcW w:w="4601" w:type="dxa"/>
          </w:tcPr>
          <w:p w14:paraId="17A5D721" w14:textId="62B005FC"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If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provides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or its subcontractors with work equipment or a workplace,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shall ensure that these are in proper condition and comply with the occupational health and safety regulations applicable to the </w:t>
            </w:r>
            <w:r>
              <w:rPr>
                <w:rFonts w:asciiTheme="majorHAnsi" w:hAnsiTheme="majorHAnsi" w:cstheme="majorHAnsi"/>
                <w:szCs w:val="21"/>
                <w:lang w:val="en-US"/>
              </w:rPr>
              <w:t>Principal</w:t>
            </w:r>
            <w:r w:rsidRPr="009C055E">
              <w:rPr>
                <w:rFonts w:asciiTheme="majorHAnsi" w:hAnsiTheme="majorHAnsi" w:cstheme="majorHAnsi"/>
                <w:szCs w:val="21"/>
                <w:lang w:val="en-US"/>
              </w:rPr>
              <w:t>.</w:t>
            </w:r>
          </w:p>
        </w:tc>
      </w:tr>
      <w:tr w:rsidR="008B54ED" w:rsidRPr="001E7B41" w14:paraId="23EB59D8" w14:textId="55910302" w:rsidTr="008360D2">
        <w:trPr>
          <w:trHeight w:val="20"/>
        </w:trPr>
        <w:tc>
          <w:tcPr>
            <w:tcW w:w="4601" w:type="dxa"/>
          </w:tcPr>
          <w:p w14:paraId="277DE5F3" w14:textId="1143CD1C"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 xml:space="preserve">Der Auftraggeber hat die Sicherheit der Mitarbeiter </w:t>
            </w:r>
            <w:r>
              <w:rPr>
                <w:rFonts w:asciiTheme="majorHAnsi" w:hAnsiTheme="majorHAnsi" w:cstheme="majorHAnsi"/>
              </w:rPr>
              <w:t>der Gesellschaft</w:t>
            </w:r>
            <w:r w:rsidRPr="009C055E">
              <w:rPr>
                <w:rFonts w:asciiTheme="majorHAnsi" w:hAnsiTheme="majorHAnsi" w:cstheme="majorHAnsi"/>
              </w:rPr>
              <w:t xml:space="preserve"> bzw. ihrer Subunternehmer jederzeit zu gewährleisten. Sollten die Arbeitnehmer </w:t>
            </w:r>
            <w:r>
              <w:rPr>
                <w:rFonts w:asciiTheme="majorHAnsi" w:hAnsiTheme="majorHAnsi" w:cstheme="majorHAnsi"/>
              </w:rPr>
              <w:t xml:space="preserve">der Gesellschaft </w:t>
            </w:r>
            <w:r w:rsidRPr="009C055E">
              <w:rPr>
                <w:rFonts w:asciiTheme="majorHAnsi" w:hAnsiTheme="majorHAnsi" w:cstheme="majorHAnsi"/>
              </w:rPr>
              <w:t xml:space="preserve">oder </w:t>
            </w:r>
            <w:r>
              <w:rPr>
                <w:rFonts w:asciiTheme="majorHAnsi" w:hAnsiTheme="majorHAnsi" w:cstheme="majorHAnsi"/>
              </w:rPr>
              <w:t>deren</w:t>
            </w:r>
            <w:r w:rsidRPr="009C055E">
              <w:rPr>
                <w:rFonts w:asciiTheme="majorHAnsi" w:hAnsiTheme="majorHAnsi" w:cstheme="majorHAnsi"/>
              </w:rPr>
              <w:t xml:space="preserve"> Subunternehmer (bzw. die Arbeitnehmer der Subunternehmer) Schäden erleiden, die auf einer fahrlässigen oder vorsätzlichen Verletzung von Sicherheitsbestimmungen durch den Auftraggeber beruhen, so wird der Auftraggeber </w:t>
            </w:r>
            <w:r>
              <w:rPr>
                <w:rFonts w:asciiTheme="majorHAnsi" w:hAnsiTheme="majorHAnsi" w:cstheme="majorHAnsi"/>
              </w:rPr>
              <w:t>die Gesellschaft</w:t>
            </w:r>
            <w:r w:rsidRPr="009C055E">
              <w:rPr>
                <w:rFonts w:asciiTheme="majorHAnsi" w:hAnsiTheme="majorHAnsi" w:cstheme="majorHAnsi"/>
              </w:rPr>
              <w:t xml:space="preserve"> von sämtlichen ihr gegenüber erhobenen Schadensersatzansprüchen auf erstes Anfordern hin freistellen.</w:t>
            </w:r>
          </w:p>
        </w:tc>
        <w:tc>
          <w:tcPr>
            <w:tcW w:w="4601" w:type="dxa"/>
          </w:tcPr>
          <w:p w14:paraId="7B5AAB5A" w14:textId="15E28D56"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shall ensure the safety of the employees of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or its subcontractors at all times. If the employees of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or the subcontractors of the Company (or the employees of the subcontractors) suffer damages based on a negligent or intentional violation of safety regulations by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shall indemnify the Company against all claims for damages raised against it upon first request.</w:t>
            </w:r>
          </w:p>
        </w:tc>
      </w:tr>
      <w:tr w:rsidR="008B54ED" w:rsidRPr="001E7B41" w14:paraId="0A6E173B" w14:textId="603A9758" w:rsidTr="008360D2">
        <w:trPr>
          <w:trHeight w:val="20"/>
        </w:trPr>
        <w:tc>
          <w:tcPr>
            <w:tcW w:w="4601" w:type="dxa"/>
          </w:tcPr>
          <w:p w14:paraId="16E280A6" w14:textId="0A53F1CE"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 xml:space="preserve">Der Auftraggeber wird </w:t>
            </w:r>
            <w:r w:rsidR="005B0BF8">
              <w:rPr>
                <w:rFonts w:asciiTheme="majorHAnsi" w:hAnsiTheme="majorHAnsi" w:cstheme="majorHAnsi"/>
              </w:rPr>
              <w:t>der</w:t>
            </w:r>
            <w:r>
              <w:rPr>
                <w:rFonts w:asciiTheme="majorHAnsi" w:hAnsiTheme="majorHAnsi" w:cstheme="majorHAnsi"/>
              </w:rPr>
              <w:t xml:space="preserve"> Gesellschaft</w:t>
            </w:r>
            <w:r w:rsidRPr="009C055E">
              <w:rPr>
                <w:rFonts w:asciiTheme="majorHAnsi" w:hAnsiTheme="majorHAnsi" w:cstheme="majorHAnsi"/>
              </w:rPr>
              <w:t xml:space="preserve"> rechtzeitig alle Unternehmensrichtlinien (z.B. Arbeitsschutzrichtlinien, Antidiskriminierungsrichtlinien, usw.), die für die Erbringung der geschuldeten Dienste relevant sind, zur Verfügung stellen.</w:t>
            </w:r>
          </w:p>
        </w:tc>
        <w:tc>
          <w:tcPr>
            <w:tcW w:w="4601" w:type="dxa"/>
          </w:tcPr>
          <w:p w14:paraId="4243B143" w14:textId="2F54C83A"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shall provide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in a timely manner with all Company policies (e.g., health and safety policies, anti-discrimination policies, etc.) relevant to the provision of the services owed.</w:t>
            </w:r>
          </w:p>
        </w:tc>
      </w:tr>
      <w:tr w:rsidR="008B54ED" w:rsidRPr="001E7B41" w14:paraId="45BBC3E0" w14:textId="49D46679" w:rsidTr="008360D2">
        <w:trPr>
          <w:trHeight w:val="20"/>
        </w:trPr>
        <w:tc>
          <w:tcPr>
            <w:tcW w:w="4601" w:type="dxa"/>
          </w:tcPr>
          <w:p w14:paraId="3C7DEB61" w14:textId="5C0AEB81"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Der Auftraggeber wird keinerlei Zahlungen, welcher Natur auch immer, an die</w:t>
            </w:r>
            <w:r>
              <w:rPr>
                <w:rFonts w:asciiTheme="majorHAnsi" w:hAnsiTheme="majorHAnsi" w:cstheme="majorHAnsi"/>
              </w:rPr>
              <w:t xml:space="preserve"> durch die Gesellschaft</w:t>
            </w:r>
            <w:r w:rsidRPr="009C055E">
              <w:rPr>
                <w:rFonts w:asciiTheme="majorHAnsi" w:hAnsiTheme="majorHAnsi" w:cstheme="majorHAnsi"/>
              </w:rPr>
              <w:t xml:space="preserve"> eingesetzten Subunternehmer leisten, noch Subunternehmern Details der Zahlungen </w:t>
            </w:r>
            <w:r>
              <w:rPr>
                <w:rFonts w:asciiTheme="majorHAnsi" w:hAnsiTheme="majorHAnsi" w:cstheme="majorHAnsi"/>
              </w:rPr>
              <w:t xml:space="preserve">an die Gesellschaft </w:t>
            </w:r>
            <w:r w:rsidRPr="009C055E">
              <w:rPr>
                <w:rFonts w:asciiTheme="majorHAnsi" w:hAnsiTheme="majorHAnsi" w:cstheme="majorHAnsi"/>
              </w:rPr>
              <w:t>für die erbrachten Dienste offenbaren.</w:t>
            </w:r>
          </w:p>
        </w:tc>
        <w:tc>
          <w:tcPr>
            <w:tcW w:w="4601" w:type="dxa"/>
          </w:tcPr>
          <w:p w14:paraId="6A9C0606" w14:textId="62922472"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shall not make any payments of whatever kind to the subcontractors used by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nor disclose details of payments made to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for the services provided.</w:t>
            </w:r>
          </w:p>
        </w:tc>
      </w:tr>
      <w:tr w:rsidR="008B54ED" w:rsidRPr="001E7B41" w14:paraId="572F3FE8" w14:textId="0ACED512" w:rsidTr="008360D2">
        <w:trPr>
          <w:trHeight w:val="20"/>
        </w:trPr>
        <w:tc>
          <w:tcPr>
            <w:tcW w:w="4601" w:type="dxa"/>
          </w:tcPr>
          <w:p w14:paraId="15E39747" w14:textId="77777777" w:rsidR="008B54ED" w:rsidRPr="009C055E" w:rsidRDefault="008B54ED" w:rsidP="008B54ED">
            <w:pPr>
              <w:pStyle w:val="TWTabellebilinguall1"/>
              <w:keepNext/>
              <w:rPr>
                <w:rFonts w:asciiTheme="majorHAnsi" w:hAnsiTheme="majorHAnsi" w:cstheme="majorHAnsi"/>
                <w:szCs w:val="21"/>
              </w:rPr>
            </w:pPr>
            <w:r w:rsidRPr="009C055E">
              <w:rPr>
                <w:rFonts w:asciiTheme="majorHAnsi" w:hAnsiTheme="majorHAnsi" w:cstheme="majorHAnsi"/>
                <w:szCs w:val="21"/>
              </w:rPr>
              <w:t>Zahlung und Rechnungsstellung, Erklärungsfrist</w:t>
            </w:r>
          </w:p>
        </w:tc>
        <w:tc>
          <w:tcPr>
            <w:tcW w:w="4601" w:type="dxa"/>
          </w:tcPr>
          <w:p w14:paraId="5BF33F86" w14:textId="1B8D1F47" w:rsidR="008B54ED" w:rsidRPr="009C055E" w:rsidRDefault="008B54ED" w:rsidP="008B54ED">
            <w:pPr>
              <w:pStyle w:val="TWTabellebilingualr1"/>
              <w:rPr>
                <w:rFonts w:asciiTheme="majorHAnsi" w:hAnsiTheme="majorHAnsi" w:cstheme="majorHAnsi"/>
                <w:szCs w:val="21"/>
                <w:lang w:val="en-US"/>
              </w:rPr>
            </w:pPr>
            <w:r w:rsidRPr="009C055E">
              <w:rPr>
                <w:rFonts w:asciiTheme="majorHAnsi" w:hAnsiTheme="majorHAnsi" w:cstheme="majorHAnsi"/>
                <w:szCs w:val="21"/>
                <w:lang w:val="en-US"/>
              </w:rPr>
              <w:t>Payment and invoicing, declaration period</w:t>
            </w:r>
          </w:p>
        </w:tc>
      </w:tr>
      <w:tr w:rsidR="008B54ED" w:rsidRPr="001E7B41" w14:paraId="628A3E26" w14:textId="55C87B18" w:rsidTr="008360D2">
        <w:trPr>
          <w:trHeight w:val="20"/>
        </w:trPr>
        <w:tc>
          <w:tcPr>
            <w:tcW w:w="4601" w:type="dxa"/>
          </w:tcPr>
          <w:p w14:paraId="4AB37B33" w14:textId="661FBFAA"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 xml:space="preserve">Der Auftraggeber zahlt </w:t>
            </w:r>
            <w:r>
              <w:rPr>
                <w:rFonts w:asciiTheme="majorHAnsi" w:hAnsiTheme="majorHAnsi" w:cstheme="majorHAnsi"/>
              </w:rPr>
              <w:t>an die Gesellschaft</w:t>
            </w:r>
            <w:r w:rsidRPr="009C055E">
              <w:rPr>
                <w:rFonts w:asciiTheme="majorHAnsi" w:hAnsiTheme="majorHAnsi" w:cstheme="majorHAnsi"/>
              </w:rPr>
              <w:t xml:space="preserve"> für jeden geleisteten Einsatztag von bis zu 8 Arbeitsstunden eine Vergütung in Höhe von EUR </w:t>
            </w:r>
            <w:r w:rsidRPr="009C055E">
              <w:rPr>
                <w:rFonts w:asciiTheme="majorHAnsi" w:hAnsiTheme="majorHAnsi" w:cstheme="majorHAnsi"/>
                <w:highlight w:val="yellow"/>
              </w:rPr>
              <w:t>[●]</w:t>
            </w:r>
            <w:r w:rsidRPr="009C055E">
              <w:rPr>
                <w:rFonts w:asciiTheme="majorHAnsi" w:hAnsiTheme="majorHAnsi" w:cstheme="majorHAnsi"/>
              </w:rPr>
              <w:t>. Für Stunden, die darüber hinaus geleistet werden, gilt ein Stundensatz in Höhe von EUR </w:t>
            </w:r>
            <w:r w:rsidRPr="009C055E">
              <w:rPr>
                <w:rFonts w:asciiTheme="majorHAnsi" w:hAnsiTheme="majorHAnsi" w:cstheme="majorHAnsi"/>
                <w:highlight w:val="yellow"/>
              </w:rPr>
              <w:t>[●]</w:t>
            </w:r>
            <w:r w:rsidRPr="009C055E">
              <w:rPr>
                <w:rFonts w:asciiTheme="majorHAnsi" w:hAnsiTheme="majorHAnsi" w:cstheme="majorHAnsi"/>
              </w:rPr>
              <w:t>. Diese Sätze verstehen sich zzgl. der gesetzlichen Umsatzsteuer.</w:t>
            </w:r>
          </w:p>
        </w:tc>
        <w:tc>
          <w:tcPr>
            <w:tcW w:w="4601" w:type="dxa"/>
          </w:tcPr>
          <w:p w14:paraId="267F783A" w14:textId="0FF5B5EC"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shall pay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remuneration in the amount of EUR </w:t>
            </w:r>
            <w:r w:rsidRPr="009C055E">
              <w:rPr>
                <w:rFonts w:asciiTheme="majorHAnsi" w:hAnsiTheme="majorHAnsi" w:cstheme="majorHAnsi"/>
                <w:szCs w:val="21"/>
                <w:highlight w:val="yellow"/>
                <w:lang w:val="en-US"/>
              </w:rPr>
              <w:t xml:space="preserve">[●] </w:t>
            </w:r>
            <w:r w:rsidRPr="009C055E">
              <w:rPr>
                <w:rFonts w:asciiTheme="majorHAnsi" w:hAnsiTheme="majorHAnsi" w:cstheme="majorHAnsi"/>
                <w:szCs w:val="21"/>
                <w:lang w:val="en-US"/>
              </w:rPr>
              <w:t xml:space="preserve">for each day of work performed of up to 8 working hours. For hours worked in excess of this, an hourly rate of EUR </w:t>
            </w:r>
            <w:r w:rsidRPr="009C055E">
              <w:rPr>
                <w:rFonts w:asciiTheme="majorHAnsi" w:hAnsiTheme="majorHAnsi" w:cstheme="majorHAnsi"/>
                <w:szCs w:val="21"/>
                <w:highlight w:val="yellow"/>
                <w:lang w:val="en-US"/>
              </w:rPr>
              <w:t xml:space="preserve">[●] </w:t>
            </w:r>
            <w:r w:rsidRPr="009C055E">
              <w:rPr>
                <w:rFonts w:asciiTheme="majorHAnsi" w:hAnsiTheme="majorHAnsi" w:cstheme="majorHAnsi"/>
                <w:szCs w:val="21"/>
                <w:lang w:val="en-US"/>
              </w:rPr>
              <w:t>shall apply. These rates are exclusive of the statutory sales tax.</w:t>
            </w:r>
          </w:p>
        </w:tc>
      </w:tr>
      <w:tr w:rsidR="008B54ED" w:rsidRPr="001E7B41" w14:paraId="648F392F" w14:textId="0655B90F" w:rsidTr="008360D2">
        <w:trPr>
          <w:trHeight w:val="20"/>
        </w:trPr>
        <w:tc>
          <w:tcPr>
            <w:tcW w:w="4601" w:type="dxa"/>
          </w:tcPr>
          <w:p w14:paraId="6C7F23D9" w14:textId="4CD7A43D"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 xml:space="preserve">Die Umsatzsteuer wird stets gesondert auf der Rechnung </w:t>
            </w:r>
            <w:r>
              <w:rPr>
                <w:rFonts w:asciiTheme="majorHAnsi" w:hAnsiTheme="majorHAnsi" w:cstheme="majorHAnsi"/>
              </w:rPr>
              <w:t>der Gesellschaft</w:t>
            </w:r>
            <w:r w:rsidRPr="009C055E">
              <w:rPr>
                <w:rFonts w:asciiTheme="majorHAnsi" w:hAnsiTheme="majorHAnsi" w:cstheme="majorHAnsi"/>
              </w:rPr>
              <w:t xml:space="preserve"> ausgewiesen.</w:t>
            </w:r>
          </w:p>
        </w:tc>
        <w:tc>
          <w:tcPr>
            <w:tcW w:w="4601" w:type="dxa"/>
          </w:tcPr>
          <w:p w14:paraId="7D580DEC" w14:textId="6050CB04"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Sales tax is always shown separately on the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invoice.</w:t>
            </w:r>
          </w:p>
        </w:tc>
      </w:tr>
      <w:tr w:rsidR="008B54ED" w:rsidRPr="001E7B41" w14:paraId="22E37CF8" w14:textId="73FFC327" w:rsidTr="008360D2">
        <w:trPr>
          <w:trHeight w:val="20"/>
        </w:trPr>
        <w:tc>
          <w:tcPr>
            <w:tcW w:w="4601" w:type="dxa"/>
          </w:tcPr>
          <w:p w14:paraId="6591BBEE" w14:textId="77777777"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 xml:space="preserve">Die Vergütung wird jeweils zum Ende eines Monats für den vorangegangenen </w:t>
            </w:r>
            <w:r w:rsidRPr="009C055E">
              <w:rPr>
                <w:rFonts w:asciiTheme="majorHAnsi" w:hAnsiTheme="majorHAnsi" w:cstheme="majorHAnsi"/>
              </w:rPr>
              <w:lastRenderedPageBreak/>
              <w:t>Monat abgerechnet. Die Zahlung der Vergütung erfolgt spätestens 14 Tage nach Eingang der ordnungsgemäßen Rechnung.</w:t>
            </w:r>
          </w:p>
        </w:tc>
        <w:tc>
          <w:tcPr>
            <w:tcW w:w="4601" w:type="dxa"/>
          </w:tcPr>
          <w:p w14:paraId="495451F7" w14:textId="16893FB5"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lastRenderedPageBreak/>
              <w:t xml:space="preserve">The remuneration shall be invoiced at the end of each month for the previous </w:t>
            </w:r>
            <w:r w:rsidRPr="009C055E">
              <w:rPr>
                <w:rFonts w:asciiTheme="majorHAnsi" w:hAnsiTheme="majorHAnsi" w:cstheme="majorHAnsi"/>
                <w:szCs w:val="21"/>
                <w:lang w:val="en-US"/>
              </w:rPr>
              <w:lastRenderedPageBreak/>
              <w:t>month. Payment of the remuneration shall be made no later than 14 days after receipt of the proper invoice.</w:t>
            </w:r>
          </w:p>
        </w:tc>
      </w:tr>
      <w:tr w:rsidR="008B54ED" w:rsidRPr="001E7B41" w14:paraId="3F78493A" w14:textId="1D46E9D1" w:rsidTr="008360D2">
        <w:trPr>
          <w:trHeight w:val="20"/>
        </w:trPr>
        <w:tc>
          <w:tcPr>
            <w:tcW w:w="4601" w:type="dxa"/>
          </w:tcPr>
          <w:p w14:paraId="0C3DF1F7" w14:textId="1F66F735" w:rsidR="008B54ED" w:rsidRPr="009C055E" w:rsidRDefault="008B54ED" w:rsidP="008B54ED">
            <w:pPr>
              <w:pStyle w:val="TWTabellebilinguall2"/>
              <w:rPr>
                <w:rFonts w:asciiTheme="majorHAnsi" w:hAnsiTheme="majorHAnsi" w:cstheme="majorHAnsi"/>
              </w:rPr>
            </w:pPr>
            <w:r>
              <w:rPr>
                <w:rFonts w:asciiTheme="majorHAnsi" w:hAnsiTheme="majorHAnsi" w:cstheme="majorHAnsi"/>
              </w:rPr>
              <w:lastRenderedPageBreak/>
              <w:t>Die Gesellschaft</w:t>
            </w:r>
            <w:r w:rsidRPr="009C055E">
              <w:rPr>
                <w:rFonts w:asciiTheme="majorHAnsi" w:hAnsiTheme="majorHAnsi" w:cstheme="majorHAnsi"/>
              </w:rPr>
              <w:t xml:space="preserve"> wird dem Auftraggeber mit der ordnungsgemäßen Rechnung einen Tätigkeitsnachweis zukommen lassen, welcher den Umfang der Tätigkeit sowie eine kurze Tätigkeitsbeschreibung beinhaltet. Widerspricht der Auftraggeber dem Inhalt des Tätigkeitsnachweises nicht innerhalb einer Erklärungsrist von 7 Tagen nach Eingang, gilt der Tätigkeitsnachweis als sachlich und rechnerisch richtig. Für den Widerspruch reicht eine Erklärung in Textform (per E-Mail ist ausreichend).</w:t>
            </w:r>
          </w:p>
        </w:tc>
        <w:tc>
          <w:tcPr>
            <w:tcW w:w="4601" w:type="dxa"/>
          </w:tcPr>
          <w:p w14:paraId="244DFD61" w14:textId="2A5DC1C5" w:rsidR="008B54ED" w:rsidRDefault="008B54ED" w:rsidP="008B54ED">
            <w:pPr>
              <w:pStyle w:val="TWTabellebilingualr2"/>
              <w:rPr>
                <w:rFonts w:asciiTheme="majorHAnsi" w:hAnsiTheme="majorHAnsi" w:cstheme="majorHAnsi"/>
                <w:szCs w:val="21"/>
                <w:lang w:val="en-US"/>
              </w:rPr>
            </w:pPr>
            <w:r>
              <w:rPr>
                <w:rFonts w:asciiTheme="majorHAnsi" w:hAnsiTheme="majorHAnsi" w:cstheme="majorHAnsi"/>
                <w:szCs w:val="21"/>
                <w:lang w:val="en-US"/>
              </w:rPr>
              <w:t>Company</w:t>
            </w:r>
            <w:r w:rsidRPr="009C055E">
              <w:rPr>
                <w:rFonts w:asciiTheme="majorHAnsi" w:hAnsiTheme="majorHAnsi" w:cstheme="majorHAnsi"/>
                <w:szCs w:val="21"/>
                <w:lang w:val="en-US"/>
              </w:rPr>
              <w:t xml:space="preserve"> shall send to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a proof of activity together with the proper invoice, which shall include the scope of the activity and a brief description of the activity. If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does not object to the content of the activity report within 7 days of receipt, the activity report shall be deemed to be factually and mathematically correct. A declaration in text form (by e-mail) is sufficient for the objection.</w:t>
            </w:r>
          </w:p>
        </w:tc>
      </w:tr>
      <w:tr w:rsidR="008B54ED" w:rsidRPr="001E7B41" w14:paraId="3E95F229" w14:textId="3064A4C6" w:rsidTr="008360D2">
        <w:trPr>
          <w:trHeight w:val="20"/>
        </w:trPr>
        <w:tc>
          <w:tcPr>
            <w:tcW w:w="4601" w:type="dxa"/>
          </w:tcPr>
          <w:p w14:paraId="049E0E44" w14:textId="15D3B0BA"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 xml:space="preserve">Der Auftraggeber ist verpflichtet, </w:t>
            </w:r>
            <w:r>
              <w:rPr>
                <w:rFonts w:asciiTheme="majorHAnsi" w:hAnsiTheme="majorHAnsi" w:cstheme="majorHAnsi"/>
              </w:rPr>
              <w:t>der Gesellschaft</w:t>
            </w:r>
            <w:r w:rsidRPr="009C055E">
              <w:rPr>
                <w:rFonts w:asciiTheme="majorHAnsi" w:hAnsiTheme="majorHAnsi" w:cstheme="majorHAnsi"/>
              </w:rPr>
              <w:t xml:space="preserve"> alle notwendigen Auslagen zu erstatten, insbesondere etwaige Reisekosten und Spesen, die ihr entstanden sind, da sie die vertraglich geschuldete Dienstleistung erbrachte, wenn der Auftraggeber diese im Einzelfall vorab genehmigte. Die Erstattung der Auslagen erfolgt in Übereinstimmung mit den hierzu getroffenen Vereinbarungen, welche die Parteien vorab gesondert treffen werden. Der Aufwendungsersatz erfolgt gegen Vorlage entsprechender ordnungsgemäßer Belege.</w:t>
            </w:r>
          </w:p>
        </w:tc>
        <w:tc>
          <w:tcPr>
            <w:tcW w:w="4601" w:type="dxa"/>
          </w:tcPr>
          <w:p w14:paraId="580AC2DD" w14:textId="69DF7330"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is obliged to reimburse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for all necessary out-of-pocket expenses, in particular any travel expenses and out-of-pocket expenses incurred as a result of the provision of the contractually owed service.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has to approve all necessary out-of-pocket expenses in advance in the individual case. The reimbursement of expenses shall be made in accordance with the agreements, which shall be made separately by the Parties in advance. The reimbursement of expenses shall be made upon presentation of appropriate proper receipts.</w:t>
            </w:r>
          </w:p>
        </w:tc>
      </w:tr>
      <w:tr w:rsidR="008B54ED" w:rsidRPr="001E7B41" w14:paraId="2A2DAEB1" w14:textId="6DE9F4F9" w:rsidTr="008360D2">
        <w:trPr>
          <w:trHeight w:val="20"/>
        </w:trPr>
        <w:tc>
          <w:tcPr>
            <w:tcW w:w="4601" w:type="dxa"/>
          </w:tcPr>
          <w:p w14:paraId="1977F639" w14:textId="4A404702"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 xml:space="preserve">Alle Zahlungen erfolgen stets </w:t>
            </w:r>
            <w:r>
              <w:rPr>
                <w:rFonts w:asciiTheme="majorHAnsi" w:hAnsiTheme="majorHAnsi" w:cstheme="majorHAnsi"/>
              </w:rPr>
              <w:t>an die Gesellschaft</w:t>
            </w:r>
            <w:r w:rsidRPr="009C055E">
              <w:rPr>
                <w:rFonts w:asciiTheme="majorHAnsi" w:hAnsiTheme="majorHAnsi" w:cstheme="majorHAnsi"/>
              </w:rPr>
              <w:t>. Der Subunternehmer ist nicht zur Entgegennahme von Zahlungen durch den Auftraggeber befugt.</w:t>
            </w:r>
          </w:p>
        </w:tc>
        <w:tc>
          <w:tcPr>
            <w:tcW w:w="4601" w:type="dxa"/>
          </w:tcPr>
          <w:p w14:paraId="21C1B370" w14:textId="3C52E35C"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All payments shall always be made to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The subcontractor is not authorized to receive payments from the </w:t>
            </w:r>
            <w:r>
              <w:rPr>
                <w:rFonts w:asciiTheme="majorHAnsi" w:hAnsiTheme="majorHAnsi" w:cstheme="majorHAnsi"/>
                <w:szCs w:val="21"/>
                <w:lang w:val="en-US"/>
              </w:rPr>
              <w:t>Principal</w:t>
            </w:r>
            <w:r w:rsidRPr="009C055E">
              <w:rPr>
                <w:rFonts w:asciiTheme="majorHAnsi" w:hAnsiTheme="majorHAnsi" w:cstheme="majorHAnsi"/>
                <w:szCs w:val="21"/>
                <w:lang w:val="en-US"/>
              </w:rPr>
              <w:t>.</w:t>
            </w:r>
          </w:p>
        </w:tc>
      </w:tr>
      <w:tr w:rsidR="008B54ED" w:rsidRPr="001E7B41" w14:paraId="77F40BC4" w14:textId="0521F4BB" w:rsidTr="008360D2">
        <w:trPr>
          <w:trHeight w:val="20"/>
        </w:trPr>
        <w:tc>
          <w:tcPr>
            <w:tcW w:w="4601" w:type="dxa"/>
          </w:tcPr>
          <w:p w14:paraId="359388CE" w14:textId="77777777" w:rsidR="008B54ED" w:rsidRPr="009C055E" w:rsidRDefault="008B54ED" w:rsidP="008B54ED">
            <w:pPr>
              <w:pStyle w:val="TWTabellebilinguall1"/>
              <w:keepNext/>
              <w:rPr>
                <w:rFonts w:asciiTheme="majorHAnsi" w:hAnsiTheme="majorHAnsi" w:cstheme="majorHAnsi"/>
                <w:szCs w:val="21"/>
              </w:rPr>
            </w:pPr>
            <w:r w:rsidRPr="009C055E">
              <w:rPr>
                <w:rFonts w:asciiTheme="majorHAnsi" w:hAnsiTheme="majorHAnsi" w:cstheme="majorHAnsi"/>
                <w:szCs w:val="21"/>
              </w:rPr>
              <w:t>Rechte an Arbeitsergebnissen</w:t>
            </w:r>
          </w:p>
        </w:tc>
        <w:tc>
          <w:tcPr>
            <w:tcW w:w="4601" w:type="dxa"/>
          </w:tcPr>
          <w:p w14:paraId="69AC1788" w14:textId="52E921FA" w:rsidR="008B54ED" w:rsidRPr="009C055E" w:rsidRDefault="008B54ED" w:rsidP="008B54ED">
            <w:pPr>
              <w:pStyle w:val="TWTabellebilingualr1"/>
              <w:rPr>
                <w:rFonts w:asciiTheme="majorHAnsi" w:hAnsiTheme="majorHAnsi" w:cstheme="majorHAnsi"/>
                <w:szCs w:val="21"/>
                <w:lang w:val="en-US"/>
              </w:rPr>
            </w:pPr>
            <w:r w:rsidRPr="009C055E">
              <w:rPr>
                <w:rFonts w:asciiTheme="majorHAnsi" w:hAnsiTheme="majorHAnsi" w:cstheme="majorHAnsi"/>
                <w:szCs w:val="21"/>
                <w:lang w:val="en-US"/>
              </w:rPr>
              <w:t>Rights to work results</w:t>
            </w:r>
          </w:p>
        </w:tc>
      </w:tr>
      <w:tr w:rsidR="008B54ED" w:rsidRPr="001E7B41" w14:paraId="53F78649" w14:textId="28A8FCA3" w:rsidTr="008360D2">
        <w:trPr>
          <w:trHeight w:val="20"/>
        </w:trPr>
        <w:tc>
          <w:tcPr>
            <w:tcW w:w="4601" w:type="dxa"/>
          </w:tcPr>
          <w:p w14:paraId="68746299" w14:textId="57DC95FE"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 xml:space="preserve">Sämtliche Leistungen in Durchführung dieses Vertrags, vor allem Texte, Bilder, Graphiken, Audio, Video, Spiele, Datenbanken, Internet, Programm- und Sendungskonzepte einschließlich ihrer Umsetzung bzw. Beiträge oder sonstige urheberrechtlich geschützte Werke sowie Leistungen bei der Planung, Entwicklung, Forschung, Kundenberatung, Arbeiten im Zusammenhang mit Datenbanken und Softwareprogrammen in Quellen- und Objektprogrammform, bei ihrer Entwicklung entstandenen Erfindungen, Algorithmen, Verfahren, Spezifikationen, Berichte, sowie Dokumentations- und </w:t>
            </w:r>
            <w:r w:rsidRPr="009C055E">
              <w:rPr>
                <w:rFonts w:asciiTheme="majorHAnsi" w:hAnsiTheme="majorHAnsi" w:cstheme="majorHAnsi"/>
              </w:rPr>
              <w:lastRenderedPageBreak/>
              <w:t xml:space="preserve">Schulungsmaterial, Roh- und Feinentwurf, Test, Installation, Einsatz (nachfolgend zusammengefasst als „Arbeitsergebnisse“ bezeichnet) sowie die dazugehörenden Unterlagen oder elektronischen Materialien sind dem Auftraggeber unabhängig von ihrer Schutzfähigkeit unverzüglich zugänglich zu machen. </w:t>
            </w:r>
          </w:p>
        </w:tc>
        <w:tc>
          <w:tcPr>
            <w:tcW w:w="4601" w:type="dxa"/>
          </w:tcPr>
          <w:p w14:paraId="17BDEA1D" w14:textId="54C960B1"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lastRenderedPageBreak/>
              <w:t xml:space="preserve">All services in execution of this contract, especially texts, images, graphics, audio, video, games, databases, Internet, program and broadcast concepts including their implementation or contributions or other works protected by copyright, as well as services in planning, development, research, customer consulting, work in connection with databases and software programs in source and object program form, inventions, algorithms, procedures, specifications, reports, as well as documentation and training material, rough and detailed design, testing, </w:t>
            </w:r>
            <w:r w:rsidRPr="009C055E">
              <w:rPr>
                <w:rFonts w:asciiTheme="majorHAnsi" w:hAnsiTheme="majorHAnsi" w:cstheme="majorHAnsi"/>
                <w:szCs w:val="21"/>
                <w:lang w:val="en-US"/>
              </w:rPr>
              <w:lastRenderedPageBreak/>
              <w:t xml:space="preserve">installation, use (hereinafter collectively referred to as "work results") created during their development, as well as the associated documents or electronic materials shall be made available to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without delay, regardless of their protectability. </w:t>
            </w:r>
          </w:p>
        </w:tc>
      </w:tr>
      <w:tr w:rsidR="008B54ED" w:rsidRPr="001E7B41" w14:paraId="3D233406" w14:textId="77777777" w:rsidTr="008360D2">
        <w:trPr>
          <w:trHeight w:val="20"/>
        </w:trPr>
        <w:tc>
          <w:tcPr>
            <w:tcW w:w="4601" w:type="dxa"/>
          </w:tcPr>
          <w:p w14:paraId="4366867D" w14:textId="1ED5139F" w:rsidR="008B54ED" w:rsidRPr="009C055E" w:rsidRDefault="008B54ED" w:rsidP="008B54ED">
            <w:pPr>
              <w:pStyle w:val="TWTabellebilinguall2"/>
              <w:numPr>
                <w:ilvl w:val="0"/>
                <w:numId w:val="0"/>
              </w:numPr>
              <w:ind w:left="567"/>
              <w:rPr>
                <w:rFonts w:asciiTheme="majorHAnsi" w:hAnsiTheme="majorHAnsi" w:cstheme="majorHAnsi"/>
              </w:rPr>
            </w:pPr>
            <w:r w:rsidRPr="009C055E">
              <w:rPr>
                <w:rFonts w:asciiTheme="majorHAnsi" w:hAnsiTheme="majorHAnsi" w:cstheme="majorHAnsi"/>
              </w:rPr>
              <w:lastRenderedPageBreak/>
              <w:t xml:space="preserve">Sämtliche Rechte an den Arbeitsergebnissen stehen allein dem Auftraggeber zu und gehen in dessen alleiniges Eigentum und dessen alleinige Inhaberschaft über. Jegliche Verkörperungen der Arbeitsergebnisse (wie insb. Zeichnungen, Beschreibungen, Berechnungen, Dateien und Datensammlungen jeglicher Art etc., die die Gesellschaft zu erstellen hat), gehen mit der Entstehung in das Eigentum des Auftraggebers über. </w:t>
            </w:r>
            <w:r>
              <w:rPr>
                <w:rFonts w:asciiTheme="majorHAnsi" w:hAnsiTheme="majorHAnsi" w:cstheme="majorHAnsi"/>
              </w:rPr>
              <w:t>Die Gesellschaft</w:t>
            </w:r>
            <w:r w:rsidRPr="009C055E">
              <w:rPr>
                <w:rFonts w:asciiTheme="majorHAnsi" w:hAnsiTheme="majorHAnsi" w:cstheme="majorHAnsi"/>
              </w:rPr>
              <w:t xml:space="preserve"> überträgt sämtliche im Zusammenhang mit der Erfüllung ihrer Verpflichtungen aus diesem Vertrag erworbenen, entstehenden und zukünftigen Patente, Gebrauchsmuster, Rechte aus und an Erfindungen, Marken, geschäftlichen Bezeichnungen und sonstige Kennzeichenrechte, Domains, Urheberrechte, Leistungsschutzrechte und urheberrechtliche Nutzungsrechte und sonstige Rechte an den Arbeitsergebnissen auf den diese Übertragung annehmenden Auftraggeber. </w:t>
            </w:r>
            <w:r>
              <w:rPr>
                <w:rFonts w:asciiTheme="majorHAnsi" w:hAnsiTheme="majorHAnsi" w:cstheme="majorHAnsi"/>
              </w:rPr>
              <w:t>Die Gesellschaft</w:t>
            </w:r>
            <w:r w:rsidRPr="009C055E">
              <w:rPr>
                <w:rFonts w:asciiTheme="majorHAnsi" w:hAnsiTheme="majorHAnsi" w:cstheme="majorHAnsi"/>
              </w:rPr>
              <w:t xml:space="preserve"> stellt sicher, dass ihre Subunternehmer gleichlautende Vereinbarungen unterzeichnen.</w:t>
            </w:r>
          </w:p>
        </w:tc>
        <w:tc>
          <w:tcPr>
            <w:tcW w:w="4601" w:type="dxa"/>
          </w:tcPr>
          <w:p w14:paraId="6C494831" w14:textId="4C8F3D38" w:rsidR="008B54ED" w:rsidRPr="009C055E" w:rsidRDefault="008B54ED" w:rsidP="008B54ED">
            <w:pPr>
              <w:pStyle w:val="TWTabellebilingualr2"/>
              <w:numPr>
                <w:ilvl w:val="0"/>
                <w:numId w:val="0"/>
              </w:numPr>
              <w:ind w:left="567"/>
              <w:rPr>
                <w:rFonts w:asciiTheme="majorHAnsi" w:hAnsiTheme="majorHAnsi" w:cstheme="majorHAnsi"/>
                <w:szCs w:val="21"/>
                <w:lang w:val="en-US"/>
              </w:rPr>
            </w:pPr>
            <w:r w:rsidRPr="009C055E">
              <w:rPr>
                <w:rFonts w:asciiTheme="majorHAnsi" w:hAnsiTheme="majorHAnsi" w:cstheme="majorHAnsi"/>
                <w:szCs w:val="21"/>
                <w:lang w:val="en-US"/>
              </w:rPr>
              <w:t xml:space="preserve">All rights to the work results shall be vested solely in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and shall become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’s sole property. Any embodiments of the work results (such as, in particular, drawings, descriptions, calculations, files and data collections of any kind, etc., being created by the Company) shall become the property of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upon their creation.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shall transfer all patents, utility models, rights from and to inventions, trademarks, business designations and other trademark rights, domains, copyrights, ancillary copyrights and rights of use under copyright law and other rights to the work results acquired, arising and to be acquired in connection with the performance of its obligations under this agreement to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accepting this transfer.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shall ensure that its subcontractors sign identical agreements.</w:t>
            </w:r>
          </w:p>
        </w:tc>
      </w:tr>
      <w:tr w:rsidR="008B54ED" w:rsidRPr="001E7B41" w14:paraId="20E448E1" w14:textId="31D81488" w:rsidTr="008360D2">
        <w:trPr>
          <w:trHeight w:val="20"/>
        </w:trPr>
        <w:tc>
          <w:tcPr>
            <w:tcW w:w="4601" w:type="dxa"/>
          </w:tcPr>
          <w:p w14:paraId="59E77E47" w14:textId="16307AE5"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 xml:space="preserve">Soweit eine Übertragung der vorgenannten Rechte aus rechtlichen Gründen nicht möglich ist, sollen dem Auftraggeber denkbar umfassende ausschließliche Nutzungsrechte an den Arbeitsergebnissen eingeräumt werden, wobei das folgende gilt: </w:t>
            </w:r>
            <w:r>
              <w:rPr>
                <w:rFonts w:asciiTheme="majorHAnsi" w:hAnsiTheme="majorHAnsi" w:cstheme="majorHAnsi"/>
              </w:rPr>
              <w:t>Die Gesellschaft</w:t>
            </w:r>
            <w:r w:rsidRPr="009C055E">
              <w:rPr>
                <w:rFonts w:asciiTheme="majorHAnsi" w:hAnsiTheme="majorHAnsi" w:cstheme="majorHAnsi"/>
              </w:rPr>
              <w:t xml:space="preserve"> räumt dem Auftraggeber das ausschließliche, unbefristete, örtlich und inhaltlich in jeder Hinsicht unbegrenzte Nutzungsrecht an sämtlichen Arbeitsergebnissen ein. </w:t>
            </w:r>
          </w:p>
        </w:tc>
        <w:tc>
          <w:tcPr>
            <w:tcW w:w="4601" w:type="dxa"/>
          </w:tcPr>
          <w:p w14:paraId="4E2138E3" w14:textId="2E2C5BCC"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As far as a transfer of the above mentioned rights is not possible for legal reasons,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shall be granted comprehensive exclusive rights of use to the work results, whereby the following shall apply</w:t>
            </w:r>
            <w:r>
              <w:rPr>
                <w:rFonts w:asciiTheme="majorHAnsi" w:hAnsiTheme="majorHAnsi" w:cstheme="majorHAnsi"/>
                <w:szCs w:val="21"/>
                <w:lang w:val="en-US"/>
              </w:rPr>
              <w:t>. Company</w:t>
            </w:r>
            <w:r w:rsidRPr="009C055E">
              <w:rPr>
                <w:rFonts w:asciiTheme="majorHAnsi" w:hAnsiTheme="majorHAnsi" w:cstheme="majorHAnsi"/>
                <w:szCs w:val="21"/>
                <w:lang w:val="en-US"/>
              </w:rPr>
              <w:t xml:space="preserve"> shall grant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the exclusive, unlimited right of use to all work results, unlimited in terms of location and content in every respect. </w:t>
            </w:r>
          </w:p>
        </w:tc>
      </w:tr>
      <w:tr w:rsidR="008B54ED" w:rsidRPr="001E7B41" w14:paraId="6009080A" w14:textId="77777777" w:rsidTr="008360D2">
        <w:trPr>
          <w:trHeight w:val="20"/>
        </w:trPr>
        <w:tc>
          <w:tcPr>
            <w:tcW w:w="4601" w:type="dxa"/>
          </w:tcPr>
          <w:p w14:paraId="2A7082D0" w14:textId="5424332B" w:rsidR="008B54ED" w:rsidRPr="009E687D" w:rsidRDefault="008B54ED" w:rsidP="008B54ED">
            <w:pPr>
              <w:pStyle w:val="TWTabellebilinguall2"/>
              <w:numPr>
                <w:ilvl w:val="0"/>
                <w:numId w:val="0"/>
              </w:numPr>
              <w:ind w:left="567"/>
              <w:rPr>
                <w:rFonts w:asciiTheme="majorHAnsi" w:hAnsiTheme="majorHAnsi" w:cstheme="majorHAnsi"/>
              </w:rPr>
            </w:pPr>
            <w:r w:rsidRPr="009C055E">
              <w:rPr>
                <w:rFonts w:asciiTheme="majorHAnsi" w:hAnsiTheme="majorHAnsi" w:cstheme="majorHAnsi"/>
              </w:rPr>
              <w:t xml:space="preserve">Das Nutzungsrecht schließt alle bekannten und unbekannten Nutzungsarten für das jeweilige Auftragsergebnis ein, insbesondere das </w:t>
            </w:r>
            <w:r w:rsidRPr="009C055E">
              <w:rPr>
                <w:rFonts w:asciiTheme="majorHAnsi" w:hAnsiTheme="majorHAnsi" w:cstheme="majorHAnsi"/>
              </w:rPr>
              <w:lastRenderedPageBreak/>
              <w:t xml:space="preserve">Recht, das Auftragsergebnis abzuändern, zu bearbeiten, in sonstiger Weise umzugestalten und es im Original oder in abgeänderter, bearbeiteter oder umgestalteter Form zu nutzen, insbesondere zu vervielfältigen, zu veröffentlichen, zu verbreiten, vorzuführen, zu senden, per Kabel weiterzusenden und öffentlich zugänglich zu machen (einschließlich per Internet), zu übertragen, zu vermieten, insbesondere einschließlich des Rechts neuer Nutzungsformen für mobile Anwendungen, in sozialen Netzwerken, und es im Betrieb auf bzw. mit Datenverarbeitungsgeräten zu nutzen. </w:t>
            </w:r>
          </w:p>
        </w:tc>
        <w:tc>
          <w:tcPr>
            <w:tcW w:w="4601" w:type="dxa"/>
          </w:tcPr>
          <w:p w14:paraId="156F0C4C" w14:textId="76CA5B67" w:rsidR="008B54ED" w:rsidRPr="009C055E" w:rsidRDefault="008B54ED" w:rsidP="008B54ED">
            <w:pPr>
              <w:pStyle w:val="TWTabellebilingualr2"/>
              <w:numPr>
                <w:ilvl w:val="0"/>
                <w:numId w:val="0"/>
              </w:numPr>
              <w:ind w:left="567"/>
              <w:rPr>
                <w:rFonts w:asciiTheme="majorHAnsi" w:hAnsiTheme="majorHAnsi" w:cstheme="majorHAnsi"/>
                <w:szCs w:val="21"/>
                <w:lang w:val="en-US"/>
              </w:rPr>
            </w:pPr>
            <w:r w:rsidRPr="009C055E">
              <w:rPr>
                <w:rFonts w:asciiTheme="majorHAnsi" w:hAnsiTheme="majorHAnsi" w:cstheme="majorHAnsi"/>
                <w:szCs w:val="21"/>
                <w:lang w:val="en-US"/>
              </w:rPr>
              <w:lastRenderedPageBreak/>
              <w:t xml:space="preserve">The right of use includes all known and unknown types of use for the work result, in particular the right to modify, edit or otherwise transform the work result and </w:t>
            </w:r>
            <w:r w:rsidRPr="009C055E">
              <w:rPr>
                <w:rFonts w:asciiTheme="majorHAnsi" w:hAnsiTheme="majorHAnsi" w:cstheme="majorHAnsi"/>
                <w:szCs w:val="21"/>
                <w:lang w:val="en-US"/>
              </w:rPr>
              <w:lastRenderedPageBreak/>
              <w:t xml:space="preserve">to use it in the original or in modified, edited or transformed form, in particular to reproduce, publish, distribute, perform, broadcast, retransmit by cable and make it publicly available (including via the Internet), to transmit, to rent, in particular including the right to new forms of use for mobile applications, in social networks, and to use it in operation on or with data processing devices. </w:t>
            </w:r>
          </w:p>
        </w:tc>
      </w:tr>
      <w:tr w:rsidR="008B54ED" w:rsidRPr="001E7B41" w14:paraId="51ACC948" w14:textId="77777777" w:rsidTr="008360D2">
        <w:trPr>
          <w:trHeight w:val="20"/>
        </w:trPr>
        <w:tc>
          <w:tcPr>
            <w:tcW w:w="4601" w:type="dxa"/>
          </w:tcPr>
          <w:p w14:paraId="6ABA61D1" w14:textId="4AD35C6C" w:rsidR="008B54ED" w:rsidRPr="009C055E" w:rsidRDefault="008B54ED" w:rsidP="008B54ED">
            <w:pPr>
              <w:pStyle w:val="TWTabellebilinguall2"/>
              <w:numPr>
                <w:ilvl w:val="0"/>
                <w:numId w:val="0"/>
              </w:numPr>
              <w:ind w:left="567"/>
              <w:rPr>
                <w:rFonts w:asciiTheme="majorHAnsi" w:hAnsiTheme="majorHAnsi" w:cstheme="majorHAnsi"/>
              </w:rPr>
            </w:pPr>
            <w:r>
              <w:rPr>
                <w:rFonts w:asciiTheme="majorHAnsi" w:hAnsiTheme="majorHAnsi" w:cstheme="majorHAnsi"/>
              </w:rPr>
              <w:lastRenderedPageBreak/>
              <w:t>Die Gesellschaft</w:t>
            </w:r>
            <w:r w:rsidRPr="009C055E">
              <w:rPr>
                <w:rFonts w:asciiTheme="majorHAnsi" w:hAnsiTheme="majorHAnsi" w:cstheme="majorHAnsi"/>
              </w:rPr>
              <w:t xml:space="preserve"> gewährt dem Auftraggeber insbesondere das ausschließliche und umfassende Recht zur Verbreitung und zum Vertrieb der Auftragsergebnisse weltweit in jeder beliebigen Form einschließlich des Rechts, die Auftragsergebnisse im von Lizenzverträgen Dritten zu überlassen, d. h. die Nutzungsrechte daran einzeln oder insgesamt auf Dritte zu übertragen, oder Dritten entsprechende Nutzungsrechte einzuräumen, wobei das Nutzungsrecht durch den Dritten in gleicher Form weiter übertragen werden kann. </w:t>
            </w:r>
            <w:r>
              <w:rPr>
                <w:rFonts w:asciiTheme="majorHAnsi" w:hAnsiTheme="majorHAnsi" w:cstheme="majorHAnsi"/>
              </w:rPr>
              <w:t>Die Gesellschaft</w:t>
            </w:r>
            <w:r w:rsidRPr="009C055E">
              <w:rPr>
                <w:rFonts w:asciiTheme="majorHAnsi" w:hAnsiTheme="majorHAnsi" w:cstheme="majorHAnsi"/>
              </w:rPr>
              <w:t xml:space="preserve"> stellt sicher, dass ihre Subunternehmer gleichlautende Vereinbarungen unterzeichnen.</w:t>
            </w:r>
          </w:p>
        </w:tc>
        <w:tc>
          <w:tcPr>
            <w:tcW w:w="4601" w:type="dxa"/>
          </w:tcPr>
          <w:p w14:paraId="4B6657BB" w14:textId="4C216465" w:rsidR="008B54ED" w:rsidRPr="009C055E" w:rsidRDefault="008B54ED" w:rsidP="008B54ED">
            <w:pPr>
              <w:pStyle w:val="TWTabellebilingualr2"/>
              <w:numPr>
                <w:ilvl w:val="0"/>
                <w:numId w:val="0"/>
              </w:numPr>
              <w:ind w:left="567"/>
              <w:rPr>
                <w:rFonts w:asciiTheme="majorHAnsi" w:hAnsiTheme="majorHAnsi" w:cstheme="majorHAnsi"/>
                <w:szCs w:val="21"/>
                <w:lang w:val="en-US"/>
              </w:rPr>
            </w:pPr>
            <w:r w:rsidRPr="009C055E">
              <w:rPr>
                <w:rFonts w:asciiTheme="majorHAnsi" w:hAnsiTheme="majorHAnsi" w:cstheme="majorHAnsi"/>
                <w:szCs w:val="21"/>
                <w:lang w:val="en-US"/>
              </w:rPr>
              <w:t xml:space="preserve">In particular, </w:t>
            </w:r>
            <w:r>
              <w:rPr>
                <w:rFonts w:asciiTheme="majorHAnsi" w:hAnsiTheme="majorHAnsi" w:cstheme="majorHAnsi"/>
                <w:szCs w:val="21"/>
                <w:lang w:val="en-US"/>
              </w:rPr>
              <w:t>Company shall grant</w:t>
            </w:r>
            <w:r w:rsidRPr="009C055E">
              <w:rPr>
                <w:rFonts w:asciiTheme="majorHAnsi" w:hAnsiTheme="majorHAnsi" w:cstheme="majorHAnsi"/>
                <w:szCs w:val="21"/>
                <w:lang w:val="en-US"/>
              </w:rPr>
              <w:t xml:space="preserve">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the exclusive and comprehensive right to distribute and sell the results of the order worldwide in any form. This also includes the right to transfer the results of the order to third parties under license agreements. So it is possible to transfer the rights of use thereto individually or in total to third parties, or to grant third parties corresponding rights of use, whereby the right of use may be further transferred by the third party in the same form.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shall ensure that its subcontractors sign agreements to the same effect.</w:t>
            </w:r>
          </w:p>
        </w:tc>
      </w:tr>
      <w:tr w:rsidR="008B54ED" w:rsidRPr="001E7B41" w14:paraId="761B356A" w14:textId="77A48498" w:rsidTr="008360D2">
        <w:trPr>
          <w:trHeight w:val="20"/>
        </w:trPr>
        <w:tc>
          <w:tcPr>
            <w:tcW w:w="4601" w:type="dxa"/>
          </w:tcPr>
          <w:p w14:paraId="70CCA678" w14:textId="4B2F5011" w:rsidR="008B54ED" w:rsidRPr="009C055E" w:rsidRDefault="008B54ED" w:rsidP="008B54ED">
            <w:pPr>
              <w:pStyle w:val="TWTabellebilinguall2"/>
              <w:rPr>
                <w:rFonts w:asciiTheme="majorHAnsi" w:hAnsiTheme="majorHAnsi" w:cstheme="majorHAnsi"/>
              </w:rPr>
            </w:pPr>
            <w:r>
              <w:rPr>
                <w:rFonts w:asciiTheme="majorHAnsi" w:hAnsiTheme="majorHAnsi" w:cstheme="majorHAnsi"/>
              </w:rPr>
              <w:t>Die Gesellschaft</w:t>
            </w:r>
            <w:r w:rsidRPr="009C055E">
              <w:rPr>
                <w:rFonts w:asciiTheme="majorHAnsi" w:hAnsiTheme="majorHAnsi" w:cstheme="majorHAnsi"/>
              </w:rPr>
              <w:t xml:space="preserve"> ist im Rahmen ihres Bestimmungsrechts gemäß § 13 S. 2 UrhG damit einverstanden, dass eine Benennung und Bezeichnung der Gesellschaft als Urheber im Rahmen der Verwertung der Arbeitsergebnisse unter Berücksichtigung der beiderseitigen Interessen nicht erfolgt. Die Parteien sind sich einig, dass seitens des Auftraggebers keine Verpflichtung zur Verwertung der Nutzungsrechte besteht. Ein der Gesellschaft nach § 41 UrhG eventuell zustehendes Rückrufrecht wegen Nichtausübung des jeweils übertragenen Nutzungsrechtes ist für die Dauer von fünf Jahren ab dessen Übertragung ausgeschlossen. </w:t>
            </w:r>
            <w:r>
              <w:rPr>
                <w:rFonts w:asciiTheme="majorHAnsi" w:hAnsiTheme="majorHAnsi" w:cstheme="majorHAnsi"/>
              </w:rPr>
              <w:t>Die Gesellschaft</w:t>
            </w:r>
            <w:r w:rsidRPr="009C055E">
              <w:rPr>
                <w:rFonts w:asciiTheme="majorHAnsi" w:hAnsiTheme="majorHAnsi" w:cstheme="majorHAnsi"/>
              </w:rPr>
              <w:t xml:space="preserve"> stellt sicher, dass ihre Subunternehmer gleichlautende Vereinbarungen unterzeichnen.</w:t>
            </w:r>
          </w:p>
        </w:tc>
        <w:tc>
          <w:tcPr>
            <w:tcW w:w="4601" w:type="dxa"/>
          </w:tcPr>
          <w:p w14:paraId="361CFF4F" w14:textId="381558C6"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Within the scope of its right of determination pursuant to sec. 13 sentence 2 German Copyright Act (</w:t>
            </w:r>
            <w:r>
              <w:rPr>
                <w:rFonts w:asciiTheme="majorHAnsi" w:hAnsiTheme="majorHAnsi" w:cstheme="majorHAnsi"/>
                <w:szCs w:val="21"/>
                <w:lang w:val="en-US"/>
              </w:rPr>
              <w:t>Urheberrechtsgesetz – “</w:t>
            </w:r>
            <w:r w:rsidRPr="00364085">
              <w:rPr>
                <w:rFonts w:asciiTheme="majorHAnsi" w:hAnsiTheme="majorHAnsi" w:cstheme="majorHAnsi"/>
                <w:b/>
                <w:szCs w:val="21"/>
                <w:lang w:val="en-US"/>
              </w:rPr>
              <w:t>UrhG</w:t>
            </w:r>
            <w:r>
              <w:rPr>
                <w:rFonts w:asciiTheme="majorHAnsi" w:hAnsiTheme="majorHAnsi" w:cstheme="majorHAnsi"/>
                <w:szCs w:val="21"/>
                <w:lang w:val="en-US"/>
              </w:rPr>
              <w:t>”</w:t>
            </w:r>
            <w:r w:rsidRPr="009C055E">
              <w:rPr>
                <w:rFonts w:asciiTheme="majorHAnsi" w:hAnsiTheme="majorHAnsi" w:cstheme="majorHAnsi"/>
                <w:szCs w:val="21"/>
                <w:lang w:val="en-US"/>
              </w:rPr>
              <w:t xml:space="preserve">),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agrees that it shall not be named and designated as the author within the scope of the exploitation of the work results, taking the interest of both Parties into account. The Parties agree that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does not have to exploit the rights of use. Any right of recall to which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may be entitled pursuant to sec. 41 UrhG for not utilizing the rights of use shall be excluded for a period of five years from its transfer.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shall ensure that its subcontractors sign identical agreements.</w:t>
            </w:r>
          </w:p>
        </w:tc>
      </w:tr>
      <w:tr w:rsidR="008B54ED" w:rsidRPr="001E7B41" w14:paraId="172377BC" w14:textId="26F2BF3E" w:rsidTr="008360D2">
        <w:trPr>
          <w:trHeight w:val="20"/>
        </w:trPr>
        <w:tc>
          <w:tcPr>
            <w:tcW w:w="4601" w:type="dxa"/>
          </w:tcPr>
          <w:p w14:paraId="0CDD0C09" w14:textId="619F9D53"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lastRenderedPageBreak/>
              <w:t xml:space="preserve">Zur Ausübung dieser Nutzungsrechte durch den Auftraggeber bedarf es keiner weiteren Zustimmung </w:t>
            </w:r>
            <w:r>
              <w:rPr>
                <w:rFonts w:asciiTheme="majorHAnsi" w:hAnsiTheme="majorHAnsi" w:cstheme="majorHAnsi"/>
              </w:rPr>
              <w:t>der Gesellschaft</w:t>
            </w:r>
            <w:r w:rsidRPr="009C055E">
              <w:rPr>
                <w:rFonts w:asciiTheme="majorHAnsi" w:hAnsiTheme="majorHAnsi" w:cstheme="majorHAnsi"/>
              </w:rPr>
              <w:t xml:space="preserve"> oder ihrer Subunternehmer. </w:t>
            </w:r>
            <w:r>
              <w:rPr>
                <w:rFonts w:asciiTheme="majorHAnsi" w:hAnsiTheme="majorHAnsi" w:cstheme="majorHAnsi"/>
              </w:rPr>
              <w:t>Die Gesellschaft</w:t>
            </w:r>
            <w:r w:rsidRPr="009C055E">
              <w:rPr>
                <w:rFonts w:asciiTheme="majorHAnsi" w:hAnsiTheme="majorHAnsi" w:cstheme="majorHAnsi"/>
              </w:rPr>
              <w:t xml:space="preserve"> ist ihrerseits nicht berechtigt, die Arbeitsergebnisse – in welcher Form auch immer – zu nutzen. Die Einräumung der Nutzungsrechte ist durch das Honorar gemäß Artikel 3 dieses Vertrages abgegolten. Etwa bestehende zwingende Vergütungsansprüche nach den §§ 32 ff. UrhG bleiben unberührt. </w:t>
            </w:r>
            <w:r>
              <w:rPr>
                <w:rFonts w:asciiTheme="majorHAnsi" w:hAnsiTheme="majorHAnsi" w:cstheme="majorHAnsi"/>
              </w:rPr>
              <w:t>Die Gesellschaft</w:t>
            </w:r>
            <w:r w:rsidRPr="009C055E">
              <w:rPr>
                <w:rFonts w:asciiTheme="majorHAnsi" w:hAnsiTheme="majorHAnsi" w:cstheme="majorHAnsi"/>
              </w:rPr>
              <w:t xml:space="preserve"> stellt sicher, dass ihre Subunternehmer gleichlautende Vereinbarungen unterzeichnen.</w:t>
            </w:r>
          </w:p>
        </w:tc>
        <w:tc>
          <w:tcPr>
            <w:tcW w:w="4601" w:type="dxa"/>
          </w:tcPr>
          <w:p w14:paraId="401BCB04" w14:textId="25FB74DB" w:rsidR="008B54ED" w:rsidRDefault="008B54ED" w:rsidP="008B54ED">
            <w:pPr>
              <w:pStyle w:val="TWTabellebilingualr2"/>
              <w:rPr>
                <w:rFonts w:asciiTheme="majorHAnsi" w:hAnsiTheme="majorHAnsi" w:cstheme="majorHAnsi"/>
                <w:szCs w:val="21"/>
                <w:lang w:val="en-US"/>
              </w:rPr>
            </w:pPr>
            <w:r>
              <w:rPr>
                <w:rFonts w:asciiTheme="majorHAnsi" w:hAnsiTheme="majorHAnsi" w:cstheme="majorHAnsi"/>
                <w:szCs w:val="21"/>
                <w:lang w:val="en-US"/>
              </w:rPr>
              <w:t>Company</w:t>
            </w:r>
            <w:r w:rsidRPr="009C055E">
              <w:rPr>
                <w:rFonts w:asciiTheme="majorHAnsi" w:hAnsiTheme="majorHAnsi" w:cstheme="majorHAnsi"/>
                <w:szCs w:val="21"/>
                <w:lang w:val="en-US"/>
              </w:rPr>
              <w:t xml:space="preserve"> or the subcontractors do not have to further consent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to exploit its rights of use.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may not use the work results - in any form whatsoever. The granting of the rights of use shall be compensated by the fee pursuant to Article 3 of this agreement. Any existing mandatory claims for remuneration pursuant to sec. 32 et seqq. UrhG remain unaffected.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shall ensure that its subcontractors sign identical agreements.</w:t>
            </w:r>
          </w:p>
        </w:tc>
      </w:tr>
      <w:tr w:rsidR="008B54ED" w:rsidRPr="001E7B41" w14:paraId="2D7A87F9" w14:textId="0738968C" w:rsidTr="008360D2">
        <w:trPr>
          <w:trHeight w:val="20"/>
        </w:trPr>
        <w:tc>
          <w:tcPr>
            <w:tcW w:w="4601" w:type="dxa"/>
          </w:tcPr>
          <w:p w14:paraId="46B51F31" w14:textId="77777777"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Die Nutzungsrechtseinräumung und die daraus für den Auftraggeber resultierenden Rechte werden durch eine Beendigung dieses Vertrages nicht berührt.</w:t>
            </w:r>
          </w:p>
        </w:tc>
        <w:tc>
          <w:tcPr>
            <w:tcW w:w="4601" w:type="dxa"/>
          </w:tcPr>
          <w:p w14:paraId="3E1FF485" w14:textId="3ABEAFA1"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The termination of the contract does not affect the rights of use and the rights arising therefrom. </w:t>
            </w:r>
          </w:p>
        </w:tc>
      </w:tr>
      <w:tr w:rsidR="008B54ED" w:rsidRPr="001E7B41" w14:paraId="5069ED6E" w14:textId="5472189A" w:rsidTr="008360D2">
        <w:trPr>
          <w:trHeight w:val="20"/>
        </w:trPr>
        <w:tc>
          <w:tcPr>
            <w:tcW w:w="4601" w:type="dxa"/>
          </w:tcPr>
          <w:p w14:paraId="50BF27E2" w14:textId="41DDD1E2"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 xml:space="preserve">Die Parteien sind sich darüber einig, dass schutzfähige Erfindungen und technische Verbesserungsvorschläge dem Auftraggeber </w:t>
            </w:r>
            <w:r>
              <w:rPr>
                <w:rFonts w:asciiTheme="majorHAnsi" w:hAnsiTheme="majorHAnsi" w:cstheme="majorHAnsi"/>
              </w:rPr>
              <w:t>durch die Gesellschaft</w:t>
            </w:r>
            <w:r w:rsidRPr="009C055E">
              <w:rPr>
                <w:rFonts w:asciiTheme="majorHAnsi" w:hAnsiTheme="majorHAnsi" w:cstheme="majorHAnsi"/>
              </w:rPr>
              <w:t xml:space="preserve"> in (nur insoweit) entsprechender Anwendung von § 5 ArbNErfG unverzüglich schriftlich zu melden sind. Die entsprechende Anwendung des ArbNErfG wird im Übrigen ausdrücklich ausgeschlossen. Die vorstehende Übertragung von Rechten auf den Auftraggeber bleibt unberührt. </w:t>
            </w:r>
            <w:r>
              <w:rPr>
                <w:rFonts w:asciiTheme="majorHAnsi" w:hAnsiTheme="majorHAnsi" w:cstheme="majorHAnsi"/>
              </w:rPr>
              <w:t>Die Gesellschaft</w:t>
            </w:r>
            <w:r w:rsidRPr="009C055E">
              <w:rPr>
                <w:rFonts w:asciiTheme="majorHAnsi" w:hAnsiTheme="majorHAnsi" w:cstheme="majorHAnsi"/>
              </w:rPr>
              <w:t xml:space="preserve"> stellt sicher, dass ihre Subunternehmer gleichlautende Vereinbarungen unterzeichnen.</w:t>
            </w:r>
          </w:p>
        </w:tc>
        <w:tc>
          <w:tcPr>
            <w:tcW w:w="4601" w:type="dxa"/>
          </w:tcPr>
          <w:p w14:paraId="3FD475F6" w14:textId="20546992"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The Parties agree that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shall report inventions and technical improvement proposals to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in writing without undue delay in (only insofar) corresponding application of sec.</w:t>
            </w:r>
            <w:r>
              <w:rPr>
                <w:rFonts w:asciiTheme="majorHAnsi" w:hAnsiTheme="majorHAnsi" w:cstheme="majorHAnsi"/>
                <w:szCs w:val="21"/>
                <w:lang w:val="en-US"/>
              </w:rPr>
              <w:t> </w:t>
            </w:r>
            <w:r w:rsidRPr="009C055E">
              <w:rPr>
                <w:rFonts w:asciiTheme="majorHAnsi" w:hAnsiTheme="majorHAnsi" w:cstheme="majorHAnsi"/>
                <w:szCs w:val="21"/>
                <w:lang w:val="en-US"/>
              </w:rPr>
              <w:t>5 Employee Inventions Act (</w:t>
            </w:r>
            <w:r>
              <w:rPr>
                <w:rFonts w:asciiTheme="majorHAnsi" w:hAnsiTheme="majorHAnsi" w:cstheme="majorHAnsi"/>
                <w:szCs w:val="21"/>
                <w:lang w:val="en-US"/>
              </w:rPr>
              <w:t>Arbeitnehmererfindungsgesetz – “</w:t>
            </w:r>
            <w:r w:rsidRPr="00364085">
              <w:rPr>
                <w:rFonts w:asciiTheme="majorHAnsi" w:hAnsiTheme="majorHAnsi" w:cstheme="majorHAnsi"/>
                <w:b/>
                <w:szCs w:val="21"/>
                <w:lang w:val="en-US"/>
              </w:rPr>
              <w:t>ArbNErfG</w:t>
            </w:r>
            <w:r>
              <w:rPr>
                <w:rFonts w:asciiTheme="majorHAnsi" w:hAnsiTheme="majorHAnsi" w:cstheme="majorHAnsi"/>
                <w:szCs w:val="21"/>
                <w:lang w:val="en-US"/>
              </w:rPr>
              <w:t>”</w:t>
            </w:r>
            <w:r w:rsidRPr="009C055E">
              <w:rPr>
                <w:rFonts w:asciiTheme="majorHAnsi" w:hAnsiTheme="majorHAnsi" w:cstheme="majorHAnsi"/>
                <w:szCs w:val="21"/>
                <w:lang w:val="en-US"/>
              </w:rPr>
              <w:t xml:space="preserve">). The corresponding application of the ArbNErfG is otherwise expressly excluded. The above transfer of rights to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shall remain unaffected.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shall ensure that its subcontractors sign identical agreements.</w:t>
            </w:r>
          </w:p>
        </w:tc>
      </w:tr>
      <w:tr w:rsidR="008B54ED" w:rsidRPr="001E7B41" w14:paraId="7AD491C9" w14:textId="3C822F67" w:rsidTr="008360D2">
        <w:trPr>
          <w:trHeight w:val="20"/>
        </w:trPr>
        <w:tc>
          <w:tcPr>
            <w:tcW w:w="4601" w:type="dxa"/>
          </w:tcPr>
          <w:p w14:paraId="0AC6771F" w14:textId="77777777" w:rsidR="008B54ED" w:rsidRPr="009C055E" w:rsidRDefault="008B54ED" w:rsidP="008B54ED">
            <w:pPr>
              <w:pStyle w:val="TWTabellebilinguall1"/>
              <w:keepNext/>
              <w:rPr>
                <w:rFonts w:asciiTheme="majorHAnsi" w:hAnsiTheme="majorHAnsi" w:cstheme="majorHAnsi"/>
                <w:szCs w:val="21"/>
              </w:rPr>
            </w:pPr>
            <w:r w:rsidRPr="009C055E">
              <w:rPr>
                <w:rFonts w:asciiTheme="majorHAnsi" w:hAnsiTheme="majorHAnsi" w:cstheme="majorHAnsi"/>
                <w:szCs w:val="21"/>
              </w:rPr>
              <w:t xml:space="preserve">Übernahme von Subunternehmern und/oder dessen Beschäftigten </w:t>
            </w:r>
          </w:p>
        </w:tc>
        <w:tc>
          <w:tcPr>
            <w:tcW w:w="4601" w:type="dxa"/>
          </w:tcPr>
          <w:p w14:paraId="1DB63B00" w14:textId="6B3E5051" w:rsidR="008B54ED" w:rsidRPr="009C055E" w:rsidRDefault="008B54ED" w:rsidP="008B54ED">
            <w:pPr>
              <w:pStyle w:val="TWTabellebilingualr1"/>
              <w:rPr>
                <w:rFonts w:asciiTheme="majorHAnsi" w:hAnsiTheme="majorHAnsi" w:cstheme="majorHAnsi"/>
                <w:szCs w:val="21"/>
                <w:lang w:val="en-US"/>
              </w:rPr>
            </w:pPr>
            <w:r w:rsidRPr="009C055E">
              <w:rPr>
                <w:rFonts w:asciiTheme="majorHAnsi" w:hAnsiTheme="majorHAnsi" w:cstheme="majorHAnsi"/>
                <w:szCs w:val="21"/>
                <w:lang w:val="en-US"/>
              </w:rPr>
              <w:t xml:space="preserve">Takeover of subcontractors and/or their employees </w:t>
            </w:r>
          </w:p>
        </w:tc>
      </w:tr>
      <w:tr w:rsidR="008B54ED" w:rsidRPr="001E7B41" w14:paraId="6FAB541C" w14:textId="53854B08" w:rsidTr="008360D2">
        <w:trPr>
          <w:trHeight w:val="20"/>
        </w:trPr>
        <w:tc>
          <w:tcPr>
            <w:tcW w:w="4601" w:type="dxa"/>
          </w:tcPr>
          <w:p w14:paraId="47E9CEB2" w14:textId="2094C5E0"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 xml:space="preserve">Übernimmt der Auftraggeber mit Einverständnis </w:t>
            </w:r>
            <w:r>
              <w:rPr>
                <w:rFonts w:asciiTheme="majorHAnsi" w:hAnsiTheme="majorHAnsi" w:cstheme="majorHAnsi"/>
              </w:rPr>
              <w:t>der Gesellschaft</w:t>
            </w:r>
            <w:r w:rsidRPr="009C055E">
              <w:rPr>
                <w:rFonts w:asciiTheme="majorHAnsi" w:hAnsiTheme="majorHAnsi" w:cstheme="majorHAnsi"/>
              </w:rPr>
              <w:t xml:space="preserve"> Arbeitnehmer der Gesellschaft oder schließt er direkte Vereinbarungen mit Subunternehmern der Gesellschaft, so gilt dies als Vermittlung. Bei fehlender Involvierung </w:t>
            </w:r>
            <w:r>
              <w:rPr>
                <w:rFonts w:asciiTheme="majorHAnsi" w:hAnsiTheme="majorHAnsi" w:cstheme="majorHAnsi"/>
              </w:rPr>
              <w:t>der Gesellschaft</w:t>
            </w:r>
            <w:r w:rsidRPr="009C055E">
              <w:rPr>
                <w:rFonts w:asciiTheme="majorHAnsi" w:hAnsiTheme="majorHAnsi" w:cstheme="majorHAnsi"/>
              </w:rPr>
              <w:t xml:space="preserve"> gelten die Regelungen der Ziff. </w:t>
            </w:r>
            <w:r w:rsidRPr="009C055E">
              <w:rPr>
                <w:rFonts w:asciiTheme="majorHAnsi" w:hAnsiTheme="majorHAnsi" w:cstheme="majorHAnsi"/>
              </w:rPr>
              <w:fldChar w:fldCharType="begin"/>
            </w:r>
            <w:r w:rsidRPr="009C055E">
              <w:rPr>
                <w:rFonts w:asciiTheme="majorHAnsi" w:hAnsiTheme="majorHAnsi" w:cstheme="majorHAnsi"/>
              </w:rPr>
              <w:instrText xml:space="preserve"> REF _Ref132825980 \r \h  \* MERGEFORMAT </w:instrText>
            </w:r>
            <w:r w:rsidRPr="009C055E">
              <w:rPr>
                <w:rFonts w:asciiTheme="majorHAnsi" w:hAnsiTheme="majorHAnsi" w:cstheme="majorHAnsi"/>
              </w:rPr>
            </w:r>
            <w:r w:rsidRPr="009C055E">
              <w:rPr>
                <w:rFonts w:asciiTheme="majorHAnsi" w:hAnsiTheme="majorHAnsi" w:cstheme="majorHAnsi"/>
              </w:rPr>
              <w:fldChar w:fldCharType="separate"/>
            </w:r>
            <w:r w:rsidR="00041B18">
              <w:rPr>
                <w:rFonts w:asciiTheme="majorHAnsi" w:hAnsiTheme="majorHAnsi" w:cstheme="majorHAnsi"/>
              </w:rPr>
              <w:t>10</w:t>
            </w:r>
            <w:r w:rsidRPr="009C055E">
              <w:rPr>
                <w:rFonts w:asciiTheme="majorHAnsi" w:hAnsiTheme="majorHAnsi" w:cstheme="majorHAnsi"/>
              </w:rPr>
              <w:fldChar w:fldCharType="end"/>
            </w:r>
            <w:r w:rsidRPr="009C055E">
              <w:rPr>
                <w:rFonts w:asciiTheme="majorHAnsi" w:hAnsiTheme="majorHAnsi" w:cstheme="majorHAnsi"/>
              </w:rPr>
              <w:t>.</w:t>
            </w:r>
          </w:p>
        </w:tc>
        <w:tc>
          <w:tcPr>
            <w:tcW w:w="4601" w:type="dxa"/>
          </w:tcPr>
          <w:p w14:paraId="378F0A5A" w14:textId="3E343F4A" w:rsidR="008B54ED" w:rsidRPr="004F5025" w:rsidRDefault="008B54ED" w:rsidP="008B54ED">
            <w:pPr>
              <w:pStyle w:val="TWTabellebilingualr2"/>
              <w:rPr>
                <w:rFonts w:asciiTheme="majorHAnsi" w:hAnsiTheme="majorHAnsi" w:cstheme="majorHAnsi"/>
                <w:szCs w:val="21"/>
                <w:lang w:val="en-US"/>
              </w:rPr>
            </w:pPr>
            <w:r w:rsidRPr="004F5025">
              <w:rPr>
                <w:rFonts w:asciiTheme="majorHAnsi" w:hAnsiTheme="majorHAnsi" w:cstheme="majorHAnsi"/>
                <w:szCs w:val="21"/>
                <w:lang w:val="en-US"/>
              </w:rPr>
              <w:t xml:space="preserve">If the </w:t>
            </w:r>
            <w:r>
              <w:rPr>
                <w:rFonts w:asciiTheme="majorHAnsi" w:hAnsiTheme="majorHAnsi" w:cstheme="majorHAnsi"/>
                <w:szCs w:val="21"/>
                <w:lang w:val="en-US"/>
              </w:rPr>
              <w:t>Principal</w:t>
            </w:r>
            <w:r w:rsidRPr="004F5025">
              <w:rPr>
                <w:rFonts w:asciiTheme="majorHAnsi" w:hAnsiTheme="majorHAnsi" w:cstheme="majorHAnsi"/>
                <w:szCs w:val="21"/>
                <w:lang w:val="en-US"/>
              </w:rPr>
              <w:t xml:space="preserve"> takes on employees of </w:t>
            </w:r>
            <w:r>
              <w:rPr>
                <w:rFonts w:asciiTheme="majorHAnsi" w:hAnsiTheme="majorHAnsi" w:cstheme="majorHAnsi"/>
                <w:szCs w:val="21"/>
                <w:lang w:val="en-US"/>
              </w:rPr>
              <w:t>Company</w:t>
            </w:r>
            <w:r w:rsidRPr="004F5025">
              <w:rPr>
                <w:rFonts w:asciiTheme="majorHAnsi" w:hAnsiTheme="majorHAnsi" w:cstheme="majorHAnsi"/>
                <w:szCs w:val="21"/>
                <w:lang w:val="en-US"/>
              </w:rPr>
              <w:t xml:space="preserve"> or concludes direct agreements with subcontractors of </w:t>
            </w:r>
            <w:r>
              <w:rPr>
                <w:rFonts w:asciiTheme="majorHAnsi" w:hAnsiTheme="majorHAnsi" w:cstheme="majorHAnsi"/>
                <w:szCs w:val="21"/>
                <w:lang w:val="en-US"/>
              </w:rPr>
              <w:t>Company</w:t>
            </w:r>
            <w:r w:rsidRPr="004F5025">
              <w:rPr>
                <w:rFonts w:asciiTheme="majorHAnsi" w:hAnsiTheme="majorHAnsi" w:cstheme="majorHAnsi"/>
                <w:szCs w:val="21"/>
                <w:lang w:val="en-US"/>
              </w:rPr>
              <w:t xml:space="preserve"> with the consent of the Company, this shall be deemed to be mediation. If </w:t>
            </w:r>
            <w:r>
              <w:rPr>
                <w:rFonts w:asciiTheme="majorHAnsi" w:hAnsiTheme="majorHAnsi" w:cstheme="majorHAnsi"/>
                <w:szCs w:val="21"/>
                <w:lang w:val="en-US"/>
              </w:rPr>
              <w:t>Company</w:t>
            </w:r>
            <w:r w:rsidRPr="004F5025">
              <w:rPr>
                <w:rFonts w:asciiTheme="majorHAnsi" w:hAnsiTheme="majorHAnsi" w:cstheme="majorHAnsi"/>
                <w:szCs w:val="21"/>
                <w:lang w:val="en-US"/>
              </w:rPr>
              <w:t xml:space="preserve"> is not involved, the provisions of para. </w:t>
            </w:r>
            <w:r w:rsidRPr="004F5025">
              <w:rPr>
                <w:rFonts w:asciiTheme="majorHAnsi" w:hAnsiTheme="majorHAnsi" w:cstheme="majorHAnsi"/>
                <w:szCs w:val="21"/>
                <w:lang w:val="en-US"/>
              </w:rPr>
              <w:fldChar w:fldCharType="begin"/>
            </w:r>
            <w:r w:rsidRPr="004F5025">
              <w:rPr>
                <w:rFonts w:asciiTheme="majorHAnsi" w:hAnsiTheme="majorHAnsi" w:cstheme="majorHAnsi"/>
                <w:szCs w:val="21"/>
                <w:lang w:val="en-US"/>
              </w:rPr>
              <w:instrText xml:space="preserve"> REF _Ref132825980 \r \h  \* MERGEFORMAT </w:instrText>
            </w:r>
            <w:r w:rsidRPr="004F5025">
              <w:rPr>
                <w:rFonts w:asciiTheme="majorHAnsi" w:hAnsiTheme="majorHAnsi" w:cstheme="majorHAnsi"/>
                <w:szCs w:val="21"/>
                <w:lang w:val="en-US"/>
              </w:rPr>
            </w:r>
            <w:r w:rsidRPr="004F5025">
              <w:rPr>
                <w:rFonts w:asciiTheme="majorHAnsi" w:hAnsiTheme="majorHAnsi" w:cstheme="majorHAnsi"/>
                <w:szCs w:val="21"/>
                <w:lang w:val="en-US"/>
              </w:rPr>
              <w:fldChar w:fldCharType="separate"/>
            </w:r>
            <w:r w:rsidR="00041B18">
              <w:rPr>
                <w:rFonts w:asciiTheme="majorHAnsi" w:hAnsiTheme="majorHAnsi" w:cstheme="majorHAnsi"/>
                <w:szCs w:val="21"/>
                <w:lang w:val="en-US"/>
              </w:rPr>
              <w:t>10</w:t>
            </w:r>
            <w:r w:rsidRPr="004F5025">
              <w:rPr>
                <w:rFonts w:asciiTheme="majorHAnsi" w:hAnsiTheme="majorHAnsi" w:cstheme="majorHAnsi"/>
                <w:szCs w:val="21"/>
                <w:lang w:val="en-US"/>
              </w:rPr>
              <w:fldChar w:fldCharType="end"/>
            </w:r>
            <w:r w:rsidRPr="004F5025">
              <w:rPr>
                <w:rFonts w:asciiTheme="majorHAnsi" w:hAnsiTheme="majorHAnsi" w:cstheme="majorHAnsi"/>
                <w:szCs w:val="21"/>
                <w:lang w:val="en-US"/>
              </w:rPr>
              <w:t xml:space="preserve"> applies.</w:t>
            </w:r>
          </w:p>
        </w:tc>
      </w:tr>
      <w:tr w:rsidR="008B54ED" w:rsidRPr="001E7B41" w14:paraId="511C178E" w14:textId="78295800" w:rsidTr="008360D2">
        <w:trPr>
          <w:trHeight w:val="20"/>
        </w:trPr>
        <w:tc>
          <w:tcPr>
            <w:tcW w:w="4601" w:type="dxa"/>
          </w:tcPr>
          <w:p w14:paraId="1AC6A106" w14:textId="77777777"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Für eine Vermittlung hat der Auftraggeber die nachfolgenden Vermittlungsgebühren zu zahlen:</w:t>
            </w:r>
          </w:p>
        </w:tc>
        <w:tc>
          <w:tcPr>
            <w:tcW w:w="4601" w:type="dxa"/>
          </w:tcPr>
          <w:p w14:paraId="08B21947" w14:textId="10E8F685" w:rsidR="008B54ED" w:rsidRPr="004F5025" w:rsidRDefault="008B54ED" w:rsidP="008B54ED">
            <w:pPr>
              <w:pStyle w:val="TWTabellebilingualr2"/>
              <w:rPr>
                <w:rFonts w:asciiTheme="majorHAnsi" w:hAnsiTheme="majorHAnsi" w:cstheme="majorHAnsi"/>
                <w:szCs w:val="21"/>
                <w:lang w:val="en-US"/>
              </w:rPr>
            </w:pPr>
            <w:r w:rsidRPr="004F5025">
              <w:rPr>
                <w:rFonts w:asciiTheme="majorHAnsi" w:hAnsiTheme="majorHAnsi" w:cstheme="majorHAnsi"/>
                <w:szCs w:val="21"/>
                <w:lang w:val="en-US"/>
              </w:rPr>
              <w:t xml:space="preserve">For a mediation the </w:t>
            </w:r>
            <w:r>
              <w:rPr>
                <w:rFonts w:asciiTheme="majorHAnsi" w:hAnsiTheme="majorHAnsi" w:cstheme="majorHAnsi"/>
                <w:szCs w:val="21"/>
                <w:lang w:val="en-US"/>
              </w:rPr>
              <w:t>Principal</w:t>
            </w:r>
            <w:r w:rsidRPr="004F5025">
              <w:rPr>
                <w:rFonts w:asciiTheme="majorHAnsi" w:hAnsiTheme="majorHAnsi" w:cstheme="majorHAnsi"/>
                <w:szCs w:val="21"/>
                <w:lang w:val="en-US"/>
              </w:rPr>
              <w:t xml:space="preserve"> has to pay the following mediation fees:</w:t>
            </w:r>
          </w:p>
        </w:tc>
      </w:tr>
      <w:tr w:rsidR="008B54ED" w:rsidRPr="001E7B41" w14:paraId="1C415578" w14:textId="6347341E" w:rsidTr="008360D2">
        <w:trPr>
          <w:trHeight w:val="20"/>
        </w:trPr>
        <w:tc>
          <w:tcPr>
            <w:tcW w:w="4601" w:type="dxa"/>
          </w:tcPr>
          <w:p w14:paraId="3DC07B27" w14:textId="5170308B" w:rsidR="008B54ED" w:rsidRPr="00AC0321" w:rsidRDefault="008B54ED" w:rsidP="008B54ED">
            <w:pPr>
              <w:pStyle w:val="Listenabsatz"/>
              <w:numPr>
                <w:ilvl w:val="0"/>
                <w:numId w:val="5"/>
              </w:numPr>
              <w:ind w:left="720"/>
              <w:jc w:val="both"/>
              <w:rPr>
                <w:rFonts w:asciiTheme="majorHAnsi" w:hAnsiTheme="majorHAnsi" w:cstheme="majorHAnsi"/>
                <w:sz w:val="21"/>
                <w:szCs w:val="21"/>
              </w:rPr>
            </w:pPr>
            <w:r w:rsidRPr="00AC0321">
              <w:rPr>
                <w:rFonts w:asciiTheme="majorHAnsi" w:hAnsiTheme="majorHAnsi" w:cstheme="majorHAnsi"/>
                <w:sz w:val="21"/>
                <w:szCs w:val="21"/>
              </w:rPr>
              <w:t xml:space="preserve">Entscheidet sich der Auftraggeber einen regulären Arbeitnehmer </w:t>
            </w:r>
            <w:r>
              <w:rPr>
                <w:rFonts w:asciiTheme="majorHAnsi" w:hAnsiTheme="majorHAnsi" w:cstheme="majorHAnsi"/>
                <w:sz w:val="21"/>
                <w:szCs w:val="21"/>
              </w:rPr>
              <w:t>der Gesellschaft</w:t>
            </w:r>
            <w:r w:rsidRPr="00AC0321">
              <w:rPr>
                <w:rFonts w:asciiTheme="majorHAnsi" w:hAnsiTheme="majorHAnsi" w:cstheme="majorHAnsi"/>
                <w:sz w:val="21"/>
                <w:szCs w:val="21"/>
              </w:rPr>
              <w:t xml:space="preserve"> abzuwerben, so hat er eine Vermittlungsgebühr in Höhe von 30% des mit dem Arbeitnehmer </w:t>
            </w:r>
            <w:r w:rsidRPr="00AC0321">
              <w:rPr>
                <w:rFonts w:asciiTheme="majorHAnsi" w:hAnsiTheme="majorHAnsi" w:cstheme="majorHAnsi"/>
                <w:sz w:val="21"/>
                <w:szCs w:val="21"/>
              </w:rPr>
              <w:lastRenderedPageBreak/>
              <w:t xml:space="preserve">vereinbarten Bruttojahresgehalts an  die Gesellschaft zu zahlen. Das gilt nicht für Arbeitnehmer </w:t>
            </w:r>
            <w:r>
              <w:rPr>
                <w:rFonts w:asciiTheme="majorHAnsi" w:hAnsiTheme="majorHAnsi" w:cstheme="majorHAnsi"/>
                <w:sz w:val="21"/>
                <w:szCs w:val="21"/>
              </w:rPr>
              <w:t>der Gesellschaft</w:t>
            </w:r>
            <w:r w:rsidRPr="00AC0321">
              <w:rPr>
                <w:rFonts w:asciiTheme="majorHAnsi" w:hAnsiTheme="majorHAnsi" w:cstheme="majorHAnsi"/>
                <w:sz w:val="21"/>
                <w:szCs w:val="21"/>
              </w:rPr>
              <w:t>, die der Auftragnehmer als Leiharbeiter beschäftigt. Hier gelten die dazu in den entsprechenden Leihvertrag getroffenen Regelungen.</w:t>
            </w:r>
          </w:p>
        </w:tc>
        <w:tc>
          <w:tcPr>
            <w:tcW w:w="4601" w:type="dxa"/>
          </w:tcPr>
          <w:p w14:paraId="61339FD2" w14:textId="54460E1A" w:rsidR="008B54ED" w:rsidRPr="004F5025" w:rsidRDefault="008B54ED" w:rsidP="008B54ED">
            <w:pPr>
              <w:pStyle w:val="Listenabsatz"/>
              <w:numPr>
                <w:ilvl w:val="0"/>
                <w:numId w:val="5"/>
              </w:numPr>
              <w:ind w:left="720"/>
              <w:jc w:val="both"/>
              <w:rPr>
                <w:rFonts w:asciiTheme="majorHAnsi" w:hAnsiTheme="majorHAnsi" w:cstheme="majorHAnsi"/>
                <w:sz w:val="21"/>
                <w:szCs w:val="21"/>
                <w:lang w:val="en-US"/>
              </w:rPr>
            </w:pPr>
            <w:r w:rsidRPr="004F5025">
              <w:rPr>
                <w:rFonts w:asciiTheme="majorHAnsi" w:hAnsiTheme="majorHAnsi" w:cstheme="majorHAnsi"/>
                <w:sz w:val="21"/>
                <w:szCs w:val="21"/>
                <w:lang w:val="en-US"/>
              </w:rPr>
              <w:lastRenderedPageBreak/>
              <w:t xml:space="preserve">If the </w:t>
            </w:r>
            <w:r>
              <w:rPr>
                <w:rFonts w:asciiTheme="majorHAnsi" w:hAnsiTheme="majorHAnsi" w:cstheme="majorHAnsi"/>
                <w:sz w:val="21"/>
                <w:szCs w:val="21"/>
                <w:lang w:val="en-US"/>
              </w:rPr>
              <w:t>Principal</w:t>
            </w:r>
            <w:r w:rsidRPr="004F5025">
              <w:rPr>
                <w:rFonts w:asciiTheme="majorHAnsi" w:hAnsiTheme="majorHAnsi" w:cstheme="majorHAnsi"/>
                <w:sz w:val="21"/>
                <w:szCs w:val="21"/>
                <w:lang w:val="en-US"/>
              </w:rPr>
              <w:t xml:space="preserve"> decides to hire a regular employee of </w:t>
            </w:r>
            <w:r>
              <w:rPr>
                <w:rFonts w:asciiTheme="majorHAnsi" w:hAnsiTheme="majorHAnsi" w:cstheme="majorHAnsi"/>
                <w:sz w:val="21"/>
                <w:szCs w:val="21"/>
                <w:lang w:val="en-US"/>
              </w:rPr>
              <w:t>Company</w:t>
            </w:r>
            <w:r w:rsidRPr="004F5025">
              <w:rPr>
                <w:rFonts w:asciiTheme="majorHAnsi" w:hAnsiTheme="majorHAnsi" w:cstheme="majorHAnsi"/>
                <w:sz w:val="21"/>
                <w:szCs w:val="21"/>
                <w:lang w:val="en-US"/>
              </w:rPr>
              <w:t xml:space="preserve">, it shall pay a placement fee in the amount of 30% of the gross annual employees salary to the Company. This does not apply to </w:t>
            </w:r>
            <w:r w:rsidRPr="004F5025">
              <w:rPr>
                <w:rFonts w:asciiTheme="majorHAnsi" w:hAnsiTheme="majorHAnsi" w:cstheme="majorHAnsi"/>
                <w:sz w:val="21"/>
                <w:szCs w:val="21"/>
                <w:lang w:val="en-US"/>
              </w:rPr>
              <w:lastRenderedPageBreak/>
              <w:t xml:space="preserve">employees of </w:t>
            </w:r>
            <w:r>
              <w:rPr>
                <w:rFonts w:asciiTheme="majorHAnsi" w:hAnsiTheme="majorHAnsi" w:cstheme="majorHAnsi"/>
                <w:sz w:val="21"/>
                <w:szCs w:val="21"/>
                <w:lang w:val="en-US"/>
              </w:rPr>
              <w:t>Company</w:t>
            </w:r>
            <w:r w:rsidRPr="004F5025">
              <w:rPr>
                <w:rFonts w:asciiTheme="majorHAnsi" w:hAnsiTheme="majorHAnsi" w:cstheme="majorHAnsi"/>
                <w:sz w:val="21"/>
                <w:szCs w:val="21"/>
                <w:lang w:val="en-US"/>
              </w:rPr>
              <w:t xml:space="preserve"> whom the </w:t>
            </w:r>
            <w:r>
              <w:rPr>
                <w:rFonts w:asciiTheme="majorHAnsi" w:hAnsiTheme="majorHAnsi" w:cstheme="majorHAnsi"/>
                <w:sz w:val="21"/>
                <w:szCs w:val="21"/>
                <w:lang w:val="en-US"/>
              </w:rPr>
              <w:t>Principal</w:t>
            </w:r>
            <w:r w:rsidRPr="004F5025">
              <w:rPr>
                <w:rFonts w:asciiTheme="majorHAnsi" w:hAnsiTheme="majorHAnsi" w:cstheme="majorHAnsi"/>
                <w:sz w:val="21"/>
                <w:szCs w:val="21"/>
                <w:lang w:val="en-US"/>
              </w:rPr>
              <w:t xml:space="preserve"> employs as temporary workers. In this case, the provisions of the relevant temporary employment contract shall apply.</w:t>
            </w:r>
          </w:p>
        </w:tc>
      </w:tr>
      <w:tr w:rsidR="008B54ED" w:rsidRPr="001E7B41" w14:paraId="5DEA7E48" w14:textId="58135F51" w:rsidTr="008360D2">
        <w:trPr>
          <w:trHeight w:val="20"/>
        </w:trPr>
        <w:tc>
          <w:tcPr>
            <w:tcW w:w="4601" w:type="dxa"/>
          </w:tcPr>
          <w:p w14:paraId="1178AF51" w14:textId="2FE01F79" w:rsidR="008B54ED" w:rsidRPr="00AC0321" w:rsidRDefault="008B54ED" w:rsidP="008B54ED">
            <w:pPr>
              <w:pStyle w:val="Listenabsatz"/>
              <w:numPr>
                <w:ilvl w:val="0"/>
                <w:numId w:val="5"/>
              </w:numPr>
              <w:ind w:left="720"/>
              <w:jc w:val="both"/>
              <w:rPr>
                <w:rFonts w:asciiTheme="majorHAnsi" w:hAnsiTheme="majorHAnsi" w:cstheme="majorHAnsi"/>
                <w:sz w:val="21"/>
                <w:szCs w:val="21"/>
              </w:rPr>
            </w:pPr>
            <w:r w:rsidRPr="00AC0321">
              <w:rPr>
                <w:rFonts w:asciiTheme="majorHAnsi" w:hAnsiTheme="majorHAnsi" w:cstheme="majorHAnsi"/>
                <w:sz w:val="21"/>
                <w:szCs w:val="21"/>
              </w:rPr>
              <w:lastRenderedPageBreak/>
              <w:t xml:space="preserve">Entscheidet sich der Auftraggeber, ein direktes Vertragsverhältnis mit einem Subunternehmer/Freien Mitarbeiter </w:t>
            </w:r>
            <w:r>
              <w:rPr>
                <w:rFonts w:asciiTheme="majorHAnsi" w:hAnsiTheme="majorHAnsi" w:cstheme="majorHAnsi"/>
                <w:sz w:val="21"/>
                <w:szCs w:val="21"/>
              </w:rPr>
              <w:t>der Gesellschaft</w:t>
            </w:r>
            <w:r w:rsidRPr="00AC0321">
              <w:rPr>
                <w:rFonts w:asciiTheme="majorHAnsi" w:hAnsiTheme="majorHAnsi" w:cstheme="majorHAnsi"/>
                <w:sz w:val="21"/>
                <w:szCs w:val="21"/>
              </w:rPr>
              <w:t xml:space="preserve"> während eines Einsatzes oder sechs Monate nach einem Einsatz einzugehen, ist der Auftraggeber verpflichtet, an die Gesellschaft eine Vermittlungsgebühr zu zahlen die netto 30 % derjenigen Vergütung entspricht, welche der Auftraggeber (oder ein mit diesem verbundenes Unternehmen) an den Subunternehmer/Freien Mitarbeiter während der Laufzeit des Auftrages zahlt, oder, wenn die Vereinbarung unbefristet ist, für eine Zeitspanne von 12 Monaten.</w:t>
            </w:r>
          </w:p>
        </w:tc>
        <w:tc>
          <w:tcPr>
            <w:tcW w:w="4601" w:type="dxa"/>
          </w:tcPr>
          <w:p w14:paraId="227828A8" w14:textId="1E97E7B8" w:rsidR="008B54ED" w:rsidRPr="004F5025" w:rsidRDefault="008B54ED" w:rsidP="008B54ED">
            <w:pPr>
              <w:pStyle w:val="Listenabsatz"/>
              <w:numPr>
                <w:ilvl w:val="0"/>
                <w:numId w:val="5"/>
              </w:numPr>
              <w:ind w:left="720"/>
              <w:jc w:val="both"/>
              <w:rPr>
                <w:rFonts w:asciiTheme="majorHAnsi" w:hAnsiTheme="majorHAnsi" w:cstheme="majorHAnsi"/>
                <w:sz w:val="21"/>
                <w:szCs w:val="21"/>
                <w:lang w:val="en-US"/>
              </w:rPr>
            </w:pPr>
            <w:r w:rsidRPr="004F5025">
              <w:rPr>
                <w:rFonts w:asciiTheme="majorHAnsi" w:hAnsiTheme="majorHAnsi" w:cstheme="majorHAnsi"/>
                <w:sz w:val="21"/>
                <w:szCs w:val="21"/>
                <w:lang w:val="en-US"/>
              </w:rPr>
              <w:t xml:space="preserve">If the </w:t>
            </w:r>
            <w:r>
              <w:rPr>
                <w:rFonts w:asciiTheme="majorHAnsi" w:hAnsiTheme="majorHAnsi" w:cstheme="majorHAnsi"/>
                <w:sz w:val="21"/>
                <w:szCs w:val="21"/>
                <w:lang w:val="en-US"/>
              </w:rPr>
              <w:t>Principal</w:t>
            </w:r>
            <w:r w:rsidRPr="004F5025">
              <w:rPr>
                <w:rFonts w:asciiTheme="majorHAnsi" w:hAnsiTheme="majorHAnsi" w:cstheme="majorHAnsi"/>
                <w:sz w:val="21"/>
                <w:szCs w:val="21"/>
                <w:lang w:val="en-US"/>
              </w:rPr>
              <w:t xml:space="preserve"> decides to enter into a direct contractual relationship with a subcontractor/freelancer of </w:t>
            </w:r>
            <w:r>
              <w:rPr>
                <w:rFonts w:asciiTheme="majorHAnsi" w:hAnsiTheme="majorHAnsi" w:cstheme="majorHAnsi"/>
                <w:sz w:val="21"/>
                <w:szCs w:val="21"/>
                <w:lang w:val="en-US"/>
              </w:rPr>
              <w:t>Company</w:t>
            </w:r>
            <w:r w:rsidRPr="004F5025">
              <w:rPr>
                <w:rFonts w:asciiTheme="majorHAnsi" w:hAnsiTheme="majorHAnsi" w:cstheme="majorHAnsi"/>
                <w:sz w:val="21"/>
                <w:szCs w:val="21"/>
                <w:lang w:val="en-US"/>
              </w:rPr>
              <w:t xml:space="preserve"> during an assignment or six months after an assignment, the </w:t>
            </w:r>
            <w:r>
              <w:rPr>
                <w:rFonts w:asciiTheme="majorHAnsi" w:hAnsiTheme="majorHAnsi" w:cstheme="majorHAnsi"/>
                <w:sz w:val="21"/>
                <w:szCs w:val="21"/>
                <w:lang w:val="en-US"/>
              </w:rPr>
              <w:t>Principal</w:t>
            </w:r>
            <w:r w:rsidRPr="004F5025">
              <w:rPr>
                <w:rFonts w:asciiTheme="majorHAnsi" w:hAnsiTheme="majorHAnsi" w:cstheme="majorHAnsi"/>
                <w:sz w:val="21"/>
                <w:szCs w:val="21"/>
                <w:lang w:val="en-US"/>
              </w:rPr>
              <w:t xml:space="preserve"> shall be obliged to pay to </w:t>
            </w:r>
            <w:r>
              <w:rPr>
                <w:rFonts w:asciiTheme="majorHAnsi" w:hAnsiTheme="majorHAnsi" w:cstheme="majorHAnsi"/>
                <w:sz w:val="21"/>
                <w:szCs w:val="21"/>
                <w:lang w:val="en-US"/>
              </w:rPr>
              <w:t>Company</w:t>
            </w:r>
            <w:r w:rsidRPr="004F5025">
              <w:rPr>
                <w:rFonts w:asciiTheme="majorHAnsi" w:hAnsiTheme="majorHAnsi" w:cstheme="majorHAnsi"/>
                <w:sz w:val="21"/>
                <w:szCs w:val="21"/>
                <w:lang w:val="en-US"/>
              </w:rPr>
              <w:t xml:space="preserve"> an agency fee equal to 30% net of the remuneration paid by the </w:t>
            </w:r>
            <w:r>
              <w:rPr>
                <w:rFonts w:asciiTheme="majorHAnsi" w:hAnsiTheme="majorHAnsi" w:cstheme="majorHAnsi"/>
                <w:sz w:val="21"/>
                <w:szCs w:val="21"/>
                <w:lang w:val="en-US"/>
              </w:rPr>
              <w:t>Principal</w:t>
            </w:r>
            <w:r w:rsidRPr="004F5025">
              <w:rPr>
                <w:rFonts w:asciiTheme="majorHAnsi" w:hAnsiTheme="majorHAnsi" w:cstheme="majorHAnsi"/>
                <w:sz w:val="21"/>
                <w:szCs w:val="21"/>
                <w:lang w:val="en-US"/>
              </w:rPr>
              <w:t xml:space="preserve"> (or a Company affiliated with it) to the subcontractor/freelancer during the term of the assignment or, if the agreement is indefinite, for a period of 12 months.</w:t>
            </w:r>
          </w:p>
        </w:tc>
      </w:tr>
      <w:tr w:rsidR="008B54ED" w:rsidRPr="001E7B41" w14:paraId="543AC081" w14:textId="7FA6D023" w:rsidTr="008360D2">
        <w:trPr>
          <w:trHeight w:val="20"/>
        </w:trPr>
        <w:tc>
          <w:tcPr>
            <w:tcW w:w="4601" w:type="dxa"/>
          </w:tcPr>
          <w:p w14:paraId="07FB716B" w14:textId="77777777" w:rsidR="008B54ED" w:rsidRPr="009C055E" w:rsidRDefault="008B54ED" w:rsidP="008B54ED">
            <w:pPr>
              <w:pStyle w:val="TWTabellebilinguall1"/>
              <w:keepNext/>
              <w:rPr>
                <w:rFonts w:asciiTheme="majorHAnsi" w:hAnsiTheme="majorHAnsi" w:cstheme="majorHAnsi"/>
                <w:szCs w:val="21"/>
              </w:rPr>
            </w:pPr>
            <w:r w:rsidRPr="009C055E">
              <w:rPr>
                <w:rFonts w:asciiTheme="majorHAnsi" w:hAnsiTheme="majorHAnsi" w:cstheme="majorHAnsi"/>
                <w:szCs w:val="21"/>
              </w:rPr>
              <w:t>Geheimhaltung</w:t>
            </w:r>
          </w:p>
        </w:tc>
        <w:tc>
          <w:tcPr>
            <w:tcW w:w="4601" w:type="dxa"/>
          </w:tcPr>
          <w:p w14:paraId="35D6CB54" w14:textId="44A14361" w:rsidR="008B54ED" w:rsidRPr="009C055E" w:rsidRDefault="008B54ED" w:rsidP="008B54ED">
            <w:pPr>
              <w:pStyle w:val="TWTabellebilingualr1"/>
              <w:rPr>
                <w:rFonts w:asciiTheme="majorHAnsi" w:hAnsiTheme="majorHAnsi" w:cstheme="majorHAnsi"/>
                <w:szCs w:val="21"/>
                <w:lang w:val="en-US"/>
              </w:rPr>
            </w:pPr>
            <w:r w:rsidRPr="009C055E">
              <w:rPr>
                <w:rFonts w:asciiTheme="majorHAnsi" w:hAnsiTheme="majorHAnsi" w:cstheme="majorHAnsi"/>
                <w:szCs w:val="21"/>
                <w:lang w:val="en-US"/>
              </w:rPr>
              <w:t>Secrecy</w:t>
            </w:r>
          </w:p>
        </w:tc>
      </w:tr>
      <w:tr w:rsidR="008B54ED" w:rsidRPr="001E7B41" w14:paraId="009589A9" w14:textId="36A7E977" w:rsidTr="008360D2">
        <w:trPr>
          <w:trHeight w:val="20"/>
        </w:trPr>
        <w:tc>
          <w:tcPr>
            <w:tcW w:w="4601" w:type="dxa"/>
          </w:tcPr>
          <w:p w14:paraId="6CF7FC43" w14:textId="03A5282F" w:rsidR="008B54ED" w:rsidRPr="009C055E" w:rsidRDefault="008B54ED" w:rsidP="008B54ED">
            <w:pPr>
              <w:pStyle w:val="TWTabellebilinguall2"/>
              <w:rPr>
                <w:rFonts w:asciiTheme="majorHAnsi" w:hAnsiTheme="majorHAnsi" w:cstheme="majorHAnsi"/>
              </w:rPr>
            </w:pPr>
            <w:r>
              <w:rPr>
                <w:rFonts w:asciiTheme="majorHAnsi" w:hAnsiTheme="majorHAnsi" w:cstheme="majorHAnsi"/>
              </w:rPr>
              <w:t>Die Gesellschaft</w:t>
            </w:r>
            <w:r w:rsidRPr="009C055E">
              <w:rPr>
                <w:rFonts w:asciiTheme="majorHAnsi" w:hAnsiTheme="majorHAnsi" w:cstheme="majorHAnsi"/>
              </w:rPr>
              <w:t xml:space="preserve"> wird sämtliche Betriebs- und Geschäftsgeheimnisse des Auftraggebers, von denen sie Kenntnis erlangt hat, vertraulich behandeln. Diese Verpflichtung besteht auch nach Beendigung dieser Vereinbarung fort. Diese Geheimhaltungsverpflichtung gilt auch für Angelegenheiten anderer Unternehmen, die wirtschaftlich oder organisatorisch mit dem Auftraggeber verbunden sind. </w:t>
            </w:r>
            <w:r>
              <w:rPr>
                <w:rFonts w:asciiTheme="majorHAnsi" w:hAnsiTheme="majorHAnsi" w:cstheme="majorHAnsi"/>
              </w:rPr>
              <w:t>Die Gesellschaft</w:t>
            </w:r>
            <w:r w:rsidRPr="009C055E">
              <w:rPr>
                <w:rFonts w:asciiTheme="majorHAnsi" w:hAnsiTheme="majorHAnsi" w:cstheme="majorHAnsi"/>
              </w:rPr>
              <w:t xml:space="preserve"> ist verpflichtet, eine identische Regelung zu Gunsten des Auftraggebers mit ihren Subunternehmern abzuschließen.</w:t>
            </w:r>
          </w:p>
        </w:tc>
        <w:tc>
          <w:tcPr>
            <w:tcW w:w="4601" w:type="dxa"/>
          </w:tcPr>
          <w:p w14:paraId="08B60526" w14:textId="79A2A94A" w:rsidR="008B54ED" w:rsidRDefault="008B54ED" w:rsidP="008B54ED">
            <w:pPr>
              <w:pStyle w:val="TWTabellebilingualr2"/>
              <w:rPr>
                <w:rFonts w:asciiTheme="majorHAnsi" w:hAnsiTheme="majorHAnsi" w:cstheme="majorHAnsi"/>
                <w:szCs w:val="21"/>
                <w:lang w:val="en-US"/>
              </w:rPr>
            </w:pPr>
            <w:r>
              <w:rPr>
                <w:rFonts w:asciiTheme="majorHAnsi" w:hAnsiTheme="majorHAnsi" w:cstheme="majorHAnsi"/>
                <w:szCs w:val="21"/>
                <w:lang w:val="en-US"/>
              </w:rPr>
              <w:t>Company</w:t>
            </w:r>
            <w:r w:rsidRPr="009C055E">
              <w:rPr>
                <w:rFonts w:asciiTheme="majorHAnsi" w:hAnsiTheme="majorHAnsi" w:cstheme="majorHAnsi"/>
                <w:szCs w:val="21"/>
                <w:lang w:val="en-US"/>
              </w:rPr>
              <w:t xml:space="preserve"> shall treat all trade and business secrets of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of which it has gained knowledge confidentially. This obligation shall exists even after termination of this agreement. This obligation of confidentiality shall also apply to matters of other companies which are economically or organizationally connected with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is obliged to conclude an identical arrangement in favor of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with its subcontractors.</w:t>
            </w:r>
          </w:p>
        </w:tc>
      </w:tr>
      <w:tr w:rsidR="008B54ED" w:rsidRPr="001E7B41" w14:paraId="2CD519B1" w14:textId="39AE37DC" w:rsidTr="008360D2">
        <w:trPr>
          <w:trHeight w:val="20"/>
        </w:trPr>
        <w:tc>
          <w:tcPr>
            <w:tcW w:w="4601" w:type="dxa"/>
          </w:tcPr>
          <w:p w14:paraId="03CEBA7E" w14:textId="311689E7"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Keine der Parteien wird vertrauliche Informationen in Bezug auf diese Vereinbarung oder die jeweils andere Partei offenbaren, sofern und soweit keine gesetzliche Verpflichtung zur Offenbarung besteht. Unter keinen Umständen wird der Auftraggeber den Subunternehmern die seitens des Auftraggebers an die Gesellschaft zu zahlenden Vergütungssätze mitteilen.</w:t>
            </w:r>
          </w:p>
        </w:tc>
        <w:tc>
          <w:tcPr>
            <w:tcW w:w="4601" w:type="dxa"/>
          </w:tcPr>
          <w:p w14:paraId="1E73846F" w14:textId="70457FE7"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Neither party shall disclose any confidential information relating to this agreement or the other party, unless there is a legal obligation to disclose. Under no circumstances will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disclose the rates of remuneration payable by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to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to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subcontractors.</w:t>
            </w:r>
          </w:p>
        </w:tc>
      </w:tr>
      <w:tr w:rsidR="008B54ED" w:rsidRPr="001E7B41" w14:paraId="79DACE0E" w14:textId="3925076B" w:rsidTr="008360D2">
        <w:trPr>
          <w:trHeight w:val="20"/>
        </w:trPr>
        <w:tc>
          <w:tcPr>
            <w:tcW w:w="4601" w:type="dxa"/>
          </w:tcPr>
          <w:p w14:paraId="064756D5" w14:textId="212752A7"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 xml:space="preserve">Jede Partei hat unverzüglich die jeweils andere Partei zu unterrichten, wenn sie Kenntnis davon erhält, dass unberechtigte Dritte in Besitz vertraulicher Informationen gelangt sind, diese verwenden oder Kenntnis von </w:t>
            </w:r>
            <w:r w:rsidRPr="009C055E">
              <w:rPr>
                <w:rFonts w:asciiTheme="majorHAnsi" w:hAnsiTheme="majorHAnsi" w:cstheme="majorHAnsi"/>
              </w:rPr>
              <w:lastRenderedPageBreak/>
              <w:t>vertraulichen Informationen haben. Dies gilt sowohl während der Laufzeit dieser Vereinbarung als auch nach ihrer Beendigung. Die Parteien werden sich wechselseitig angemessen unterstützen</w:t>
            </w:r>
            <w:r w:rsidR="00F64A2A">
              <w:rPr>
                <w:rFonts w:asciiTheme="majorHAnsi" w:hAnsiTheme="majorHAnsi" w:cstheme="majorHAnsi"/>
              </w:rPr>
              <w:t>,</w:t>
            </w:r>
            <w:r w:rsidRPr="009C055E">
              <w:rPr>
                <w:rFonts w:asciiTheme="majorHAnsi" w:hAnsiTheme="majorHAnsi" w:cstheme="majorHAnsi"/>
              </w:rPr>
              <w:t xml:space="preserve"> um einen derartigen Fall zu lösen. </w:t>
            </w:r>
          </w:p>
        </w:tc>
        <w:tc>
          <w:tcPr>
            <w:tcW w:w="4601" w:type="dxa"/>
          </w:tcPr>
          <w:p w14:paraId="012CDA62" w14:textId="3548C338"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lastRenderedPageBreak/>
              <w:t xml:space="preserve">Each party shall immediately notify the other party if it becomes aware that unauthorized third parties have come into possession of confidential information, are using it or have knowledge of confidential information. This shall apply </w:t>
            </w:r>
            <w:r w:rsidRPr="009C055E">
              <w:rPr>
                <w:rFonts w:asciiTheme="majorHAnsi" w:hAnsiTheme="majorHAnsi" w:cstheme="majorHAnsi"/>
                <w:szCs w:val="21"/>
                <w:lang w:val="en-US"/>
              </w:rPr>
              <w:lastRenderedPageBreak/>
              <w:t xml:space="preserve">during the term of this agreement and after its termination. The Parties shall provide each other with reasonable mutual assistance in order to resolve such a case. </w:t>
            </w:r>
          </w:p>
        </w:tc>
      </w:tr>
      <w:tr w:rsidR="008B54ED" w:rsidRPr="001E7B41" w14:paraId="12CBF288" w14:textId="29F441DD" w:rsidTr="008360D2">
        <w:trPr>
          <w:trHeight w:val="20"/>
        </w:trPr>
        <w:tc>
          <w:tcPr>
            <w:tcW w:w="4601" w:type="dxa"/>
          </w:tcPr>
          <w:p w14:paraId="5A1FD8C5" w14:textId="05117163"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lastRenderedPageBreak/>
              <w:t xml:space="preserve">Im Übrigen gilt die in </w:t>
            </w:r>
            <w:r w:rsidRPr="007F58FC">
              <w:rPr>
                <w:rFonts w:asciiTheme="majorHAnsi" w:hAnsiTheme="majorHAnsi" w:cstheme="majorHAnsi"/>
                <w:b/>
              </w:rPr>
              <w:t>Annex</w:t>
            </w:r>
            <w:r>
              <w:rPr>
                <w:rFonts w:asciiTheme="majorHAnsi" w:hAnsiTheme="majorHAnsi" w:cstheme="majorHAnsi"/>
                <w:b/>
              </w:rPr>
              <w:t> </w:t>
            </w:r>
            <w:r w:rsidRPr="007F58FC">
              <w:rPr>
                <w:rFonts w:asciiTheme="majorHAnsi" w:hAnsiTheme="majorHAnsi" w:cstheme="majorHAnsi"/>
                <w:b/>
              </w:rPr>
              <w:t>2</w:t>
            </w:r>
            <w:r w:rsidRPr="009C055E">
              <w:rPr>
                <w:rFonts w:asciiTheme="majorHAnsi" w:hAnsiTheme="majorHAnsi" w:cstheme="majorHAnsi"/>
              </w:rPr>
              <w:t xml:space="preserve"> beigefügte Verschwiegenheitsvereinbarung.</w:t>
            </w:r>
          </w:p>
        </w:tc>
        <w:tc>
          <w:tcPr>
            <w:tcW w:w="4601" w:type="dxa"/>
          </w:tcPr>
          <w:p w14:paraId="34C9A756" w14:textId="369B8751"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In all other respects, the confidentiality agreement attached in </w:t>
            </w:r>
            <w:r w:rsidRPr="007F58FC">
              <w:rPr>
                <w:rFonts w:asciiTheme="majorHAnsi" w:hAnsiTheme="majorHAnsi" w:cstheme="majorHAnsi"/>
                <w:b/>
                <w:szCs w:val="21"/>
                <w:lang w:val="en-US"/>
              </w:rPr>
              <w:t>Annex</w:t>
            </w:r>
            <w:r>
              <w:rPr>
                <w:rFonts w:asciiTheme="majorHAnsi" w:hAnsiTheme="majorHAnsi" w:cstheme="majorHAnsi"/>
                <w:b/>
                <w:szCs w:val="21"/>
                <w:lang w:val="en-US"/>
              </w:rPr>
              <w:t> </w:t>
            </w:r>
            <w:r w:rsidRPr="007F58FC">
              <w:rPr>
                <w:rFonts w:asciiTheme="majorHAnsi" w:hAnsiTheme="majorHAnsi" w:cstheme="majorHAnsi"/>
                <w:b/>
                <w:szCs w:val="21"/>
                <w:lang w:val="en-US"/>
              </w:rPr>
              <w:t>2</w:t>
            </w:r>
            <w:r w:rsidRPr="009C055E">
              <w:rPr>
                <w:rFonts w:asciiTheme="majorHAnsi" w:hAnsiTheme="majorHAnsi" w:cstheme="majorHAnsi"/>
                <w:szCs w:val="21"/>
                <w:lang w:val="en-US"/>
              </w:rPr>
              <w:t xml:space="preserve"> shall apply.</w:t>
            </w:r>
          </w:p>
        </w:tc>
      </w:tr>
      <w:tr w:rsidR="008B54ED" w:rsidRPr="001E7B41" w14:paraId="441231F3" w14:textId="0C903565" w:rsidTr="008360D2">
        <w:trPr>
          <w:trHeight w:val="20"/>
        </w:trPr>
        <w:tc>
          <w:tcPr>
            <w:tcW w:w="4601" w:type="dxa"/>
          </w:tcPr>
          <w:p w14:paraId="352413A3" w14:textId="77777777" w:rsidR="008B54ED" w:rsidRPr="009C055E" w:rsidRDefault="008B54ED" w:rsidP="008B54ED">
            <w:pPr>
              <w:pStyle w:val="TWTabellebilinguall1"/>
              <w:keepNext/>
              <w:rPr>
                <w:rFonts w:asciiTheme="majorHAnsi" w:hAnsiTheme="majorHAnsi" w:cstheme="majorHAnsi"/>
                <w:szCs w:val="21"/>
              </w:rPr>
            </w:pPr>
            <w:r w:rsidRPr="009C055E">
              <w:rPr>
                <w:rFonts w:asciiTheme="majorHAnsi" w:hAnsiTheme="majorHAnsi" w:cstheme="majorHAnsi"/>
                <w:szCs w:val="21"/>
              </w:rPr>
              <w:t xml:space="preserve">Haftungsbeschränkung </w:t>
            </w:r>
          </w:p>
        </w:tc>
        <w:tc>
          <w:tcPr>
            <w:tcW w:w="4601" w:type="dxa"/>
          </w:tcPr>
          <w:p w14:paraId="2E18B1C4" w14:textId="235F8606" w:rsidR="008B54ED" w:rsidRPr="009C055E" w:rsidRDefault="008B54ED" w:rsidP="008B54ED">
            <w:pPr>
              <w:pStyle w:val="TWTabellebilingualr1"/>
              <w:rPr>
                <w:rFonts w:asciiTheme="majorHAnsi" w:hAnsiTheme="majorHAnsi" w:cstheme="majorHAnsi"/>
                <w:szCs w:val="21"/>
                <w:lang w:val="en-US"/>
              </w:rPr>
            </w:pPr>
            <w:r w:rsidRPr="009C055E">
              <w:rPr>
                <w:rFonts w:asciiTheme="majorHAnsi" w:hAnsiTheme="majorHAnsi" w:cstheme="majorHAnsi"/>
                <w:szCs w:val="21"/>
                <w:lang w:val="en-US"/>
              </w:rPr>
              <w:t xml:space="preserve">Limitation of liability </w:t>
            </w:r>
          </w:p>
        </w:tc>
      </w:tr>
      <w:tr w:rsidR="008B54ED" w:rsidRPr="001E7B41" w14:paraId="3CDA8E2E" w14:textId="73DEAED8" w:rsidTr="008360D2">
        <w:trPr>
          <w:trHeight w:val="20"/>
        </w:trPr>
        <w:tc>
          <w:tcPr>
            <w:tcW w:w="4601" w:type="dxa"/>
          </w:tcPr>
          <w:p w14:paraId="09131A09" w14:textId="38C7209E" w:rsidR="008B54ED" w:rsidRPr="009C055E" w:rsidRDefault="008B54ED" w:rsidP="008B54ED">
            <w:pPr>
              <w:pStyle w:val="TWTabellebilinguall2"/>
              <w:rPr>
                <w:rFonts w:asciiTheme="majorHAnsi" w:hAnsiTheme="majorHAnsi" w:cstheme="majorHAnsi"/>
              </w:rPr>
            </w:pPr>
            <w:bookmarkStart w:id="4" w:name="_Ref132387250"/>
            <w:r w:rsidRPr="009C055E">
              <w:rPr>
                <w:rFonts w:asciiTheme="majorHAnsi" w:hAnsiTheme="majorHAnsi" w:cstheme="majorHAnsi"/>
              </w:rPr>
              <w:t xml:space="preserve">Nichts in diesen Bedingungen schränkt die Haftung </w:t>
            </w:r>
            <w:r>
              <w:rPr>
                <w:rFonts w:asciiTheme="majorHAnsi" w:hAnsiTheme="majorHAnsi" w:cstheme="majorHAnsi"/>
              </w:rPr>
              <w:t>der Gesellschaft</w:t>
            </w:r>
            <w:r w:rsidRPr="009C055E">
              <w:rPr>
                <w:rFonts w:asciiTheme="majorHAnsi" w:hAnsiTheme="majorHAnsi" w:cstheme="majorHAnsi"/>
              </w:rPr>
              <w:t xml:space="preserve"> oder des Auftraggebers für Personenschäden oder Tod infolge von Fahrlässigkeit und in Bezug auf vorsätzliche oder grob fahrlässige Pflichtverletzungen ein oder schließt diese aus.</w:t>
            </w:r>
            <w:bookmarkEnd w:id="4"/>
          </w:p>
        </w:tc>
        <w:tc>
          <w:tcPr>
            <w:tcW w:w="4601" w:type="dxa"/>
          </w:tcPr>
          <w:p w14:paraId="3994BE0A" w14:textId="22A568C7" w:rsidR="008B54ED" w:rsidRPr="00881B50" w:rsidRDefault="008B54ED" w:rsidP="008B54ED">
            <w:pPr>
              <w:pStyle w:val="TWTabellebilingualr2"/>
              <w:rPr>
                <w:rFonts w:asciiTheme="majorHAnsi" w:hAnsiTheme="majorHAnsi" w:cstheme="majorHAnsi"/>
                <w:szCs w:val="21"/>
                <w:lang w:val="en-US"/>
              </w:rPr>
            </w:pPr>
            <w:bookmarkStart w:id="5" w:name="_Ref151634937"/>
            <w:r w:rsidRPr="00881B50">
              <w:rPr>
                <w:rFonts w:asciiTheme="majorHAnsi" w:hAnsiTheme="majorHAnsi" w:cstheme="majorHAnsi"/>
                <w:szCs w:val="21"/>
                <w:lang w:val="en-US"/>
              </w:rPr>
              <w:t>No regulation in these conditions shall limit or exclude the liability of Company or the Principal for personal injury or death resulting from negligence and in respect of wilful misconduct or gross negligence.</w:t>
            </w:r>
            <w:bookmarkEnd w:id="5"/>
          </w:p>
        </w:tc>
      </w:tr>
      <w:tr w:rsidR="008B54ED" w:rsidRPr="001E7B41" w14:paraId="751F4950" w14:textId="67612D8F" w:rsidTr="008360D2">
        <w:trPr>
          <w:trHeight w:val="20"/>
        </w:trPr>
        <w:tc>
          <w:tcPr>
            <w:tcW w:w="4601" w:type="dxa"/>
          </w:tcPr>
          <w:p w14:paraId="278D5C6B" w14:textId="6BAC2A2C"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Vorbehaltlich Ziff.</w:t>
            </w:r>
            <w:r>
              <w:rPr>
                <w:rFonts w:asciiTheme="majorHAnsi" w:hAnsiTheme="majorHAnsi" w:cstheme="majorHAnsi"/>
              </w:rPr>
              <w:t> </w:t>
            </w:r>
            <w:r>
              <w:rPr>
                <w:rFonts w:asciiTheme="majorHAnsi" w:hAnsiTheme="majorHAnsi" w:cstheme="majorHAnsi"/>
              </w:rPr>
              <w:fldChar w:fldCharType="begin"/>
            </w:r>
            <w:r>
              <w:rPr>
                <w:rFonts w:asciiTheme="majorHAnsi" w:hAnsiTheme="majorHAnsi" w:cstheme="majorHAnsi"/>
              </w:rPr>
              <w:instrText xml:space="preserve"> REF _Ref132387250 \r \h </w:instrText>
            </w:r>
            <w:r>
              <w:rPr>
                <w:rFonts w:asciiTheme="majorHAnsi" w:hAnsiTheme="majorHAnsi" w:cstheme="majorHAnsi"/>
              </w:rPr>
            </w:r>
            <w:r>
              <w:rPr>
                <w:rFonts w:asciiTheme="majorHAnsi" w:hAnsiTheme="majorHAnsi" w:cstheme="majorHAnsi"/>
              </w:rPr>
              <w:fldChar w:fldCharType="separate"/>
            </w:r>
            <w:r w:rsidR="00041B18">
              <w:rPr>
                <w:rFonts w:asciiTheme="majorHAnsi" w:hAnsiTheme="majorHAnsi" w:cstheme="majorHAnsi"/>
              </w:rPr>
              <w:t>7.1</w:t>
            </w:r>
            <w:r>
              <w:rPr>
                <w:rFonts w:asciiTheme="majorHAnsi" w:hAnsiTheme="majorHAnsi" w:cstheme="majorHAnsi"/>
              </w:rPr>
              <w:fldChar w:fldCharType="end"/>
            </w:r>
            <w:r w:rsidRPr="009C055E">
              <w:rPr>
                <w:rFonts w:asciiTheme="majorHAnsi" w:hAnsiTheme="majorHAnsi" w:cstheme="majorHAnsi"/>
              </w:rPr>
              <w:t>, jedoch unbeschadet der Einschränkung in Ziff.</w:t>
            </w:r>
            <w:r>
              <w:rPr>
                <w:rFonts w:asciiTheme="majorHAnsi" w:hAnsiTheme="majorHAnsi" w:cstheme="majorHAnsi"/>
              </w:rPr>
              <w:t> </w:t>
            </w:r>
            <w:r>
              <w:rPr>
                <w:rFonts w:asciiTheme="majorHAnsi" w:hAnsiTheme="majorHAnsi" w:cstheme="majorHAnsi"/>
              </w:rPr>
              <w:fldChar w:fldCharType="begin"/>
            </w:r>
            <w:r>
              <w:rPr>
                <w:rFonts w:asciiTheme="majorHAnsi" w:hAnsiTheme="majorHAnsi" w:cstheme="majorHAnsi"/>
              </w:rPr>
              <w:instrText xml:space="preserve"> REF _Ref151634927 \r \h </w:instrText>
            </w:r>
            <w:r>
              <w:rPr>
                <w:rFonts w:asciiTheme="majorHAnsi" w:hAnsiTheme="majorHAnsi" w:cstheme="majorHAnsi"/>
              </w:rPr>
            </w:r>
            <w:r>
              <w:rPr>
                <w:rFonts w:asciiTheme="majorHAnsi" w:hAnsiTheme="majorHAnsi" w:cstheme="majorHAnsi"/>
              </w:rPr>
              <w:fldChar w:fldCharType="separate"/>
            </w:r>
            <w:r w:rsidR="00041B18">
              <w:rPr>
                <w:rFonts w:asciiTheme="majorHAnsi" w:hAnsiTheme="majorHAnsi" w:cstheme="majorHAnsi"/>
              </w:rPr>
              <w:t>7.3</w:t>
            </w:r>
            <w:r>
              <w:rPr>
                <w:rFonts w:asciiTheme="majorHAnsi" w:hAnsiTheme="majorHAnsi" w:cstheme="majorHAnsi"/>
              </w:rPr>
              <w:fldChar w:fldCharType="end"/>
            </w:r>
            <w:r w:rsidRPr="009C055E">
              <w:rPr>
                <w:rFonts w:asciiTheme="majorHAnsi" w:hAnsiTheme="majorHAnsi" w:cstheme="majorHAnsi"/>
              </w:rPr>
              <w:t xml:space="preserve">, sind weder </w:t>
            </w:r>
            <w:r>
              <w:rPr>
                <w:rFonts w:asciiTheme="majorHAnsi" w:hAnsiTheme="majorHAnsi" w:cstheme="majorHAnsi"/>
              </w:rPr>
              <w:t>die Gesellschaft</w:t>
            </w:r>
            <w:r w:rsidRPr="009C055E">
              <w:rPr>
                <w:rFonts w:asciiTheme="majorHAnsi" w:hAnsiTheme="majorHAnsi" w:cstheme="majorHAnsi"/>
              </w:rPr>
              <w:t xml:space="preserve"> noch der Auftraggeber gegenseitig haftbar für:</w:t>
            </w:r>
          </w:p>
        </w:tc>
        <w:tc>
          <w:tcPr>
            <w:tcW w:w="4601" w:type="dxa"/>
          </w:tcPr>
          <w:p w14:paraId="5697EDC7" w14:textId="1A4EBDDF" w:rsidR="008B54ED" w:rsidRPr="00881B50" w:rsidRDefault="008B54ED" w:rsidP="008B54ED">
            <w:pPr>
              <w:pStyle w:val="TWTabellebilingualr2"/>
              <w:rPr>
                <w:rFonts w:asciiTheme="majorHAnsi" w:hAnsiTheme="majorHAnsi" w:cstheme="majorHAnsi"/>
                <w:szCs w:val="21"/>
                <w:lang w:val="en-US"/>
              </w:rPr>
            </w:pPr>
            <w:r w:rsidRPr="00881B50">
              <w:rPr>
                <w:rFonts w:asciiTheme="majorHAnsi" w:hAnsiTheme="majorHAnsi" w:cstheme="majorHAnsi"/>
                <w:szCs w:val="21"/>
                <w:lang w:val="en-US"/>
              </w:rPr>
              <w:t>Subject to sec.</w:t>
            </w:r>
            <w:r>
              <w:rPr>
                <w:rFonts w:asciiTheme="majorHAnsi" w:hAnsiTheme="majorHAnsi" w:cstheme="majorHAnsi"/>
                <w:szCs w:val="21"/>
                <w:lang w:val="en-US"/>
              </w:rPr>
              <w:t> </w:t>
            </w:r>
            <w:r>
              <w:rPr>
                <w:rFonts w:asciiTheme="majorHAnsi" w:hAnsiTheme="majorHAnsi" w:cstheme="majorHAnsi"/>
                <w:szCs w:val="21"/>
                <w:lang w:val="en-US"/>
              </w:rPr>
              <w:fldChar w:fldCharType="begin"/>
            </w:r>
            <w:r>
              <w:rPr>
                <w:rFonts w:asciiTheme="majorHAnsi" w:hAnsiTheme="majorHAnsi" w:cstheme="majorHAnsi"/>
                <w:szCs w:val="21"/>
                <w:lang w:val="en-US"/>
              </w:rPr>
              <w:instrText xml:space="preserve"> REF _Ref151634937 \r \h </w:instrText>
            </w:r>
            <w:r>
              <w:rPr>
                <w:rFonts w:asciiTheme="majorHAnsi" w:hAnsiTheme="majorHAnsi" w:cstheme="majorHAnsi"/>
                <w:szCs w:val="21"/>
                <w:lang w:val="en-US"/>
              </w:rPr>
            </w:r>
            <w:r>
              <w:rPr>
                <w:rFonts w:asciiTheme="majorHAnsi" w:hAnsiTheme="majorHAnsi" w:cstheme="majorHAnsi"/>
                <w:szCs w:val="21"/>
                <w:lang w:val="en-US"/>
              </w:rPr>
              <w:fldChar w:fldCharType="separate"/>
            </w:r>
            <w:r w:rsidR="00041B18">
              <w:rPr>
                <w:rFonts w:asciiTheme="majorHAnsi" w:hAnsiTheme="majorHAnsi" w:cstheme="majorHAnsi"/>
                <w:szCs w:val="21"/>
                <w:lang w:val="en-US"/>
              </w:rPr>
              <w:t>7.1</w:t>
            </w:r>
            <w:r>
              <w:rPr>
                <w:rFonts w:asciiTheme="majorHAnsi" w:hAnsiTheme="majorHAnsi" w:cstheme="majorHAnsi"/>
                <w:szCs w:val="21"/>
                <w:lang w:val="en-US"/>
              </w:rPr>
              <w:fldChar w:fldCharType="end"/>
            </w:r>
            <w:r w:rsidRPr="00881B50">
              <w:rPr>
                <w:rFonts w:asciiTheme="majorHAnsi" w:hAnsiTheme="majorHAnsi" w:cstheme="majorHAnsi"/>
                <w:szCs w:val="21"/>
                <w:lang w:val="en-US"/>
              </w:rPr>
              <w:t xml:space="preserve">, but without prejudice to the limitation in </w:t>
            </w:r>
            <w:r w:rsidRPr="00881B50">
              <w:rPr>
                <w:rFonts w:asciiTheme="majorHAnsi" w:hAnsiTheme="majorHAnsi" w:cstheme="majorHAnsi"/>
                <w:szCs w:val="21"/>
                <w:lang w:val="en-US"/>
              </w:rPr>
              <w:br/>
              <w:t>sec.</w:t>
            </w:r>
            <w:r>
              <w:rPr>
                <w:rFonts w:asciiTheme="majorHAnsi" w:hAnsiTheme="majorHAnsi" w:cstheme="majorHAnsi"/>
                <w:szCs w:val="21"/>
                <w:lang w:val="en-US"/>
              </w:rPr>
              <w:t> </w:t>
            </w:r>
            <w:r>
              <w:rPr>
                <w:rFonts w:asciiTheme="majorHAnsi" w:hAnsiTheme="majorHAnsi" w:cstheme="majorHAnsi"/>
                <w:szCs w:val="21"/>
                <w:lang w:val="en-US"/>
              </w:rPr>
              <w:fldChar w:fldCharType="begin"/>
            </w:r>
            <w:r>
              <w:rPr>
                <w:rFonts w:asciiTheme="majorHAnsi" w:hAnsiTheme="majorHAnsi" w:cstheme="majorHAnsi"/>
                <w:szCs w:val="21"/>
                <w:lang w:val="en-US"/>
              </w:rPr>
              <w:instrText xml:space="preserve"> REF _Ref151634946 \r \h </w:instrText>
            </w:r>
            <w:r>
              <w:rPr>
                <w:rFonts w:asciiTheme="majorHAnsi" w:hAnsiTheme="majorHAnsi" w:cstheme="majorHAnsi"/>
                <w:szCs w:val="21"/>
                <w:lang w:val="en-US"/>
              </w:rPr>
            </w:r>
            <w:r>
              <w:rPr>
                <w:rFonts w:asciiTheme="majorHAnsi" w:hAnsiTheme="majorHAnsi" w:cstheme="majorHAnsi"/>
                <w:szCs w:val="21"/>
                <w:lang w:val="en-US"/>
              </w:rPr>
              <w:fldChar w:fldCharType="separate"/>
            </w:r>
            <w:r w:rsidR="00041B18">
              <w:rPr>
                <w:rFonts w:asciiTheme="majorHAnsi" w:hAnsiTheme="majorHAnsi" w:cstheme="majorHAnsi"/>
                <w:szCs w:val="21"/>
                <w:lang w:val="en-US"/>
              </w:rPr>
              <w:t>7.3</w:t>
            </w:r>
            <w:r>
              <w:rPr>
                <w:rFonts w:asciiTheme="majorHAnsi" w:hAnsiTheme="majorHAnsi" w:cstheme="majorHAnsi"/>
                <w:szCs w:val="21"/>
                <w:lang w:val="en-US"/>
              </w:rPr>
              <w:fldChar w:fldCharType="end"/>
            </w:r>
            <w:r w:rsidRPr="00881B50">
              <w:rPr>
                <w:rFonts w:asciiTheme="majorHAnsi" w:hAnsiTheme="majorHAnsi" w:cstheme="majorHAnsi"/>
                <w:szCs w:val="21"/>
                <w:lang w:val="en-US"/>
              </w:rPr>
              <w:t>, neither the Company nor the Principal shall be mutually liable for:</w:t>
            </w:r>
          </w:p>
        </w:tc>
      </w:tr>
      <w:tr w:rsidR="008B54ED" w:rsidRPr="001E7B41" w14:paraId="2C81EFCC" w14:textId="0CECF1AF" w:rsidTr="008360D2">
        <w:trPr>
          <w:trHeight w:val="20"/>
        </w:trPr>
        <w:tc>
          <w:tcPr>
            <w:tcW w:w="4601" w:type="dxa"/>
          </w:tcPr>
          <w:p w14:paraId="4C4C771A" w14:textId="77777777" w:rsidR="008B54ED" w:rsidRPr="00AC0321" w:rsidRDefault="008B54ED" w:rsidP="008B54ED">
            <w:pPr>
              <w:pStyle w:val="Listenabsatz"/>
              <w:numPr>
                <w:ilvl w:val="0"/>
                <w:numId w:val="5"/>
              </w:numPr>
              <w:ind w:left="720"/>
              <w:jc w:val="both"/>
              <w:rPr>
                <w:rFonts w:asciiTheme="majorHAnsi" w:hAnsiTheme="majorHAnsi" w:cstheme="majorHAnsi"/>
                <w:sz w:val="21"/>
                <w:szCs w:val="21"/>
              </w:rPr>
            </w:pPr>
            <w:r w:rsidRPr="00AC0321">
              <w:rPr>
                <w:rFonts w:asciiTheme="majorHAnsi" w:hAnsiTheme="majorHAnsi" w:cstheme="majorHAnsi"/>
                <w:sz w:val="21"/>
                <w:szCs w:val="21"/>
              </w:rPr>
              <w:t>Verlust von Geschäft, Einnahmen, Gewinnen, erwarteten Einsparungen oder ideellem Wert (gleich ob unmittelbar oder mittelbar), oder</w:t>
            </w:r>
          </w:p>
        </w:tc>
        <w:tc>
          <w:tcPr>
            <w:tcW w:w="4601" w:type="dxa"/>
          </w:tcPr>
          <w:p w14:paraId="4A9B8CAB" w14:textId="336BAB74" w:rsidR="008B54ED" w:rsidRPr="00881B50" w:rsidRDefault="008B54ED" w:rsidP="008B54ED">
            <w:pPr>
              <w:pStyle w:val="Listenabsatz"/>
              <w:numPr>
                <w:ilvl w:val="0"/>
                <w:numId w:val="5"/>
              </w:numPr>
              <w:ind w:left="720"/>
              <w:jc w:val="both"/>
              <w:rPr>
                <w:rFonts w:asciiTheme="majorHAnsi" w:hAnsiTheme="majorHAnsi" w:cstheme="majorHAnsi"/>
                <w:sz w:val="21"/>
                <w:szCs w:val="21"/>
                <w:lang w:val="en-US"/>
              </w:rPr>
            </w:pPr>
            <w:r w:rsidRPr="00881B50">
              <w:rPr>
                <w:rFonts w:asciiTheme="majorHAnsi" w:hAnsiTheme="majorHAnsi" w:cstheme="majorHAnsi"/>
                <w:sz w:val="21"/>
                <w:szCs w:val="21"/>
                <w:lang w:val="en-US"/>
              </w:rPr>
              <w:t>Loss of business, revenue, profits, anticipated savings or sentimental value (whether direct or indirect), or</w:t>
            </w:r>
          </w:p>
        </w:tc>
      </w:tr>
      <w:tr w:rsidR="008B54ED" w:rsidRPr="001E7B41" w14:paraId="189F0C80" w14:textId="2203BA26" w:rsidTr="008360D2">
        <w:trPr>
          <w:trHeight w:val="20"/>
        </w:trPr>
        <w:tc>
          <w:tcPr>
            <w:tcW w:w="4601" w:type="dxa"/>
          </w:tcPr>
          <w:p w14:paraId="0FD9264D" w14:textId="77777777" w:rsidR="008B54ED" w:rsidRPr="00AC0321" w:rsidRDefault="008B54ED" w:rsidP="008B54ED">
            <w:pPr>
              <w:pStyle w:val="Listenabsatz"/>
              <w:numPr>
                <w:ilvl w:val="0"/>
                <w:numId w:val="5"/>
              </w:numPr>
              <w:ind w:left="720"/>
              <w:jc w:val="both"/>
              <w:rPr>
                <w:rFonts w:asciiTheme="majorHAnsi" w:hAnsiTheme="majorHAnsi" w:cstheme="majorHAnsi"/>
                <w:sz w:val="21"/>
                <w:szCs w:val="21"/>
              </w:rPr>
            </w:pPr>
            <w:r w:rsidRPr="00AC0321">
              <w:rPr>
                <w:rFonts w:asciiTheme="majorHAnsi" w:hAnsiTheme="majorHAnsi" w:cstheme="majorHAnsi"/>
                <w:sz w:val="21"/>
                <w:szCs w:val="21"/>
              </w:rPr>
              <w:t xml:space="preserve">Verlust oder Verfälschung von Daten, Datenbänken oder Software, oder </w:t>
            </w:r>
          </w:p>
        </w:tc>
        <w:tc>
          <w:tcPr>
            <w:tcW w:w="4601" w:type="dxa"/>
          </w:tcPr>
          <w:p w14:paraId="0CFD6BC6" w14:textId="449D5B81" w:rsidR="008B54ED" w:rsidRPr="00881B50" w:rsidRDefault="008B54ED" w:rsidP="008B54ED">
            <w:pPr>
              <w:pStyle w:val="Listenabsatz"/>
              <w:numPr>
                <w:ilvl w:val="0"/>
                <w:numId w:val="5"/>
              </w:numPr>
              <w:ind w:left="720"/>
              <w:jc w:val="both"/>
              <w:rPr>
                <w:rFonts w:asciiTheme="majorHAnsi" w:hAnsiTheme="majorHAnsi" w:cstheme="majorHAnsi"/>
                <w:sz w:val="21"/>
                <w:szCs w:val="21"/>
                <w:lang w:val="en-US"/>
              </w:rPr>
            </w:pPr>
            <w:r w:rsidRPr="00881B50">
              <w:rPr>
                <w:rFonts w:asciiTheme="majorHAnsi" w:hAnsiTheme="majorHAnsi" w:cstheme="majorHAnsi"/>
                <w:sz w:val="21"/>
                <w:szCs w:val="21"/>
                <w:lang w:val="en-US"/>
              </w:rPr>
              <w:t xml:space="preserve">Loss or corruption of data, databases or software, or </w:t>
            </w:r>
          </w:p>
        </w:tc>
      </w:tr>
      <w:tr w:rsidR="008B54ED" w:rsidRPr="001E7B41" w14:paraId="67CF3BA2" w14:textId="679E8FD8" w:rsidTr="008360D2">
        <w:trPr>
          <w:trHeight w:val="20"/>
        </w:trPr>
        <w:tc>
          <w:tcPr>
            <w:tcW w:w="4601" w:type="dxa"/>
          </w:tcPr>
          <w:p w14:paraId="28AF4AA4" w14:textId="77777777" w:rsidR="008B54ED" w:rsidRPr="00AC0321" w:rsidRDefault="008B54ED" w:rsidP="008B54ED">
            <w:pPr>
              <w:pStyle w:val="Listenabsatz"/>
              <w:numPr>
                <w:ilvl w:val="0"/>
                <w:numId w:val="5"/>
              </w:numPr>
              <w:ind w:left="720"/>
              <w:jc w:val="both"/>
              <w:rPr>
                <w:rFonts w:asciiTheme="majorHAnsi" w:hAnsiTheme="majorHAnsi" w:cstheme="majorHAnsi"/>
                <w:sz w:val="21"/>
                <w:szCs w:val="21"/>
              </w:rPr>
            </w:pPr>
            <w:r w:rsidRPr="00AC0321">
              <w:rPr>
                <w:rFonts w:asciiTheme="majorHAnsi" w:hAnsiTheme="majorHAnsi" w:cstheme="majorHAnsi"/>
                <w:sz w:val="21"/>
                <w:szCs w:val="21"/>
              </w:rPr>
              <w:t>mittelbare, insbesondere Folgeschäden, die aus oder in Zusammenhang mit diesem Vertrag entstehen, gleich ob der jeweiligen Partei die Wahrscheinlichkeit des Eintretens des entsprechenden Verlusts oder der entsprechenden Art des Verlusts mitgeteilt wurde oder sie Kenntnis davon hatte.</w:t>
            </w:r>
          </w:p>
        </w:tc>
        <w:tc>
          <w:tcPr>
            <w:tcW w:w="4601" w:type="dxa"/>
          </w:tcPr>
          <w:p w14:paraId="661F7018" w14:textId="63CC3FF3" w:rsidR="008B54ED" w:rsidRPr="00881B50" w:rsidRDefault="008B54ED" w:rsidP="008B54ED">
            <w:pPr>
              <w:pStyle w:val="Listenabsatz"/>
              <w:numPr>
                <w:ilvl w:val="0"/>
                <w:numId w:val="5"/>
              </w:numPr>
              <w:ind w:left="720"/>
              <w:jc w:val="both"/>
              <w:rPr>
                <w:rFonts w:asciiTheme="majorHAnsi" w:hAnsiTheme="majorHAnsi" w:cstheme="majorHAnsi"/>
                <w:sz w:val="21"/>
                <w:szCs w:val="21"/>
                <w:lang w:val="en-US"/>
              </w:rPr>
            </w:pPr>
            <w:r w:rsidRPr="00881B50">
              <w:rPr>
                <w:rFonts w:asciiTheme="majorHAnsi" w:hAnsiTheme="majorHAnsi" w:cstheme="majorHAnsi"/>
                <w:sz w:val="21"/>
                <w:szCs w:val="21"/>
                <w:lang w:val="en-US"/>
              </w:rPr>
              <w:t>indirect, in particular consequential, damages arising out of connection with this agreement, whether or not the respective party was advised of or had knowledge of the probability of the occurrence of the relevant loss or type of loss.</w:t>
            </w:r>
          </w:p>
        </w:tc>
      </w:tr>
      <w:tr w:rsidR="008B54ED" w:rsidRPr="001E7B41" w14:paraId="0473B3C1" w14:textId="4DFB3AF5" w:rsidTr="008360D2">
        <w:trPr>
          <w:trHeight w:val="20"/>
        </w:trPr>
        <w:tc>
          <w:tcPr>
            <w:tcW w:w="4601" w:type="dxa"/>
          </w:tcPr>
          <w:p w14:paraId="142FAFB0" w14:textId="732307CC" w:rsidR="008B54ED" w:rsidRPr="009C055E" w:rsidRDefault="008B54ED" w:rsidP="008B54ED">
            <w:pPr>
              <w:pStyle w:val="TWTabellebilinguall2"/>
              <w:rPr>
                <w:rFonts w:asciiTheme="majorHAnsi" w:hAnsiTheme="majorHAnsi" w:cstheme="majorHAnsi"/>
              </w:rPr>
            </w:pPr>
            <w:bookmarkStart w:id="6" w:name="_Ref151634927"/>
            <w:r w:rsidRPr="009C055E">
              <w:rPr>
                <w:rFonts w:asciiTheme="majorHAnsi" w:hAnsiTheme="majorHAnsi" w:cstheme="majorHAnsi"/>
              </w:rPr>
              <w:t>Vorbehaltlich Ziff. </w:t>
            </w:r>
            <w:r w:rsidRPr="009C055E">
              <w:rPr>
                <w:rFonts w:asciiTheme="majorHAnsi" w:hAnsiTheme="majorHAnsi" w:cstheme="majorHAnsi"/>
              </w:rPr>
              <w:fldChar w:fldCharType="begin"/>
            </w:r>
            <w:r w:rsidRPr="009C055E">
              <w:rPr>
                <w:rFonts w:asciiTheme="majorHAnsi" w:hAnsiTheme="majorHAnsi" w:cstheme="majorHAnsi"/>
              </w:rPr>
              <w:instrText xml:space="preserve"> REF _Ref132387250 \r \h  \* MERGEFORMAT </w:instrText>
            </w:r>
            <w:r w:rsidRPr="009C055E">
              <w:rPr>
                <w:rFonts w:asciiTheme="majorHAnsi" w:hAnsiTheme="majorHAnsi" w:cstheme="majorHAnsi"/>
              </w:rPr>
            </w:r>
            <w:r w:rsidRPr="009C055E">
              <w:rPr>
                <w:rFonts w:asciiTheme="majorHAnsi" w:hAnsiTheme="majorHAnsi" w:cstheme="majorHAnsi"/>
              </w:rPr>
              <w:fldChar w:fldCharType="separate"/>
            </w:r>
            <w:r w:rsidR="00041B18">
              <w:rPr>
                <w:rFonts w:asciiTheme="majorHAnsi" w:hAnsiTheme="majorHAnsi" w:cstheme="majorHAnsi"/>
              </w:rPr>
              <w:t>7.1</w:t>
            </w:r>
            <w:r w:rsidRPr="009C055E">
              <w:rPr>
                <w:rFonts w:asciiTheme="majorHAnsi" w:hAnsiTheme="majorHAnsi" w:cstheme="majorHAnsi"/>
              </w:rPr>
              <w:fldChar w:fldCharType="end"/>
            </w:r>
            <w:r w:rsidRPr="009C055E">
              <w:rPr>
                <w:rFonts w:asciiTheme="majorHAnsi" w:hAnsiTheme="majorHAnsi" w:cstheme="majorHAnsi"/>
              </w:rPr>
              <w:t xml:space="preserve"> wird die Gesamthaftung </w:t>
            </w:r>
            <w:r>
              <w:rPr>
                <w:rFonts w:asciiTheme="majorHAnsi" w:hAnsiTheme="majorHAnsi" w:cstheme="majorHAnsi"/>
              </w:rPr>
              <w:t>der Gesellschaft</w:t>
            </w:r>
            <w:r w:rsidRPr="009C055E">
              <w:rPr>
                <w:rFonts w:asciiTheme="majorHAnsi" w:hAnsiTheme="majorHAnsi" w:cstheme="majorHAnsi"/>
              </w:rPr>
              <w:t xml:space="preserve"> gegenüber dem Auftraggeber aus oder in Zusammenhang mit diesem Vertrag im Falle leichter Fahrlässigkeit auf einen Wert von maximal EUR 100.000,00 je Schadensfall begrenzt. Dies gilt nicht, wenn es sich um eine Verletzung einer vertragswesentlichen Pflicht handelt, deren Einhaltung für die Erfüllung dieses Vertrages absolut essentiell ist.</w:t>
            </w:r>
            <w:bookmarkEnd w:id="6"/>
          </w:p>
        </w:tc>
        <w:tc>
          <w:tcPr>
            <w:tcW w:w="4601" w:type="dxa"/>
          </w:tcPr>
          <w:p w14:paraId="58E1B187" w14:textId="7C289F06" w:rsidR="008B54ED" w:rsidRPr="009C055E" w:rsidRDefault="008B54ED" w:rsidP="008B54ED">
            <w:pPr>
              <w:pStyle w:val="TWTabellebilingualr2"/>
              <w:rPr>
                <w:rFonts w:asciiTheme="majorHAnsi" w:hAnsiTheme="majorHAnsi" w:cstheme="majorHAnsi"/>
                <w:szCs w:val="21"/>
                <w:lang w:val="en-US"/>
              </w:rPr>
            </w:pPr>
            <w:bookmarkStart w:id="7" w:name="_Ref151634946"/>
            <w:r w:rsidRPr="009C055E">
              <w:rPr>
                <w:rFonts w:asciiTheme="majorHAnsi" w:hAnsiTheme="majorHAnsi" w:cstheme="majorHAnsi"/>
                <w:szCs w:val="21"/>
                <w:lang w:val="en-US"/>
              </w:rPr>
              <w:t xml:space="preserve">The total liability of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to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arising out of or in connection with this agreement shall, subject to sec.</w:t>
            </w:r>
            <w:r>
              <w:rPr>
                <w:rFonts w:asciiTheme="majorHAnsi" w:hAnsiTheme="majorHAnsi" w:cstheme="majorHAnsi"/>
                <w:szCs w:val="21"/>
                <w:lang w:val="en-US"/>
              </w:rPr>
              <w:t> </w:t>
            </w:r>
            <w:r>
              <w:rPr>
                <w:rFonts w:asciiTheme="majorHAnsi" w:hAnsiTheme="majorHAnsi" w:cstheme="majorHAnsi"/>
                <w:szCs w:val="21"/>
                <w:lang w:val="en-US"/>
              </w:rPr>
              <w:fldChar w:fldCharType="begin"/>
            </w:r>
            <w:r>
              <w:rPr>
                <w:rFonts w:asciiTheme="majorHAnsi" w:hAnsiTheme="majorHAnsi" w:cstheme="majorHAnsi"/>
                <w:szCs w:val="21"/>
                <w:lang w:val="en-US"/>
              </w:rPr>
              <w:instrText xml:space="preserve"> REF _Ref151634937 \r \h </w:instrText>
            </w:r>
            <w:r>
              <w:rPr>
                <w:rFonts w:asciiTheme="majorHAnsi" w:hAnsiTheme="majorHAnsi" w:cstheme="majorHAnsi"/>
                <w:szCs w:val="21"/>
                <w:lang w:val="en-US"/>
              </w:rPr>
            </w:r>
            <w:r>
              <w:rPr>
                <w:rFonts w:asciiTheme="majorHAnsi" w:hAnsiTheme="majorHAnsi" w:cstheme="majorHAnsi"/>
                <w:szCs w:val="21"/>
                <w:lang w:val="en-US"/>
              </w:rPr>
              <w:fldChar w:fldCharType="separate"/>
            </w:r>
            <w:r w:rsidR="00041B18">
              <w:rPr>
                <w:rFonts w:asciiTheme="majorHAnsi" w:hAnsiTheme="majorHAnsi" w:cstheme="majorHAnsi"/>
                <w:szCs w:val="21"/>
                <w:lang w:val="en-US"/>
              </w:rPr>
              <w:t>7.1</w:t>
            </w:r>
            <w:r>
              <w:rPr>
                <w:rFonts w:asciiTheme="majorHAnsi" w:hAnsiTheme="majorHAnsi" w:cstheme="majorHAnsi"/>
                <w:szCs w:val="21"/>
                <w:lang w:val="en-US"/>
              </w:rPr>
              <w:fldChar w:fldCharType="end"/>
            </w:r>
            <w:r w:rsidRPr="009C055E">
              <w:rPr>
                <w:rFonts w:asciiTheme="majorHAnsi" w:hAnsiTheme="majorHAnsi" w:cstheme="majorHAnsi"/>
                <w:szCs w:val="21"/>
                <w:lang w:val="en-US"/>
              </w:rPr>
              <w:t>, be limited to a maximum value of EUR 100,000.00 per damage event in the event of slight negligence. This shall not apply in the event of a breach of a material contractual obligation which is absolutely essential for the fulfillment of this contract.</w:t>
            </w:r>
            <w:bookmarkEnd w:id="7"/>
          </w:p>
        </w:tc>
      </w:tr>
      <w:tr w:rsidR="008B54ED" w:rsidRPr="001E7B41" w14:paraId="1E8A18A4" w14:textId="4FC3DF9C" w:rsidTr="008360D2">
        <w:trPr>
          <w:trHeight w:val="20"/>
        </w:trPr>
        <w:tc>
          <w:tcPr>
            <w:tcW w:w="4601" w:type="dxa"/>
          </w:tcPr>
          <w:p w14:paraId="65C3AB28" w14:textId="69EA2057"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 xml:space="preserve">Die vorstehenden Haftungsausschlüsse und -beschränkungen gelten in gleichem Umfang zugunsten der Organe, gesetzlichen Vertreter, Angestellten und </w:t>
            </w:r>
            <w:r w:rsidRPr="009C055E">
              <w:rPr>
                <w:rFonts w:asciiTheme="majorHAnsi" w:hAnsiTheme="majorHAnsi" w:cstheme="majorHAnsi"/>
              </w:rPr>
              <w:lastRenderedPageBreak/>
              <w:t xml:space="preserve">sonstigen Erfüllungsgehilfen </w:t>
            </w:r>
            <w:r>
              <w:rPr>
                <w:rFonts w:asciiTheme="majorHAnsi" w:hAnsiTheme="majorHAnsi" w:cstheme="majorHAnsi"/>
              </w:rPr>
              <w:t>der Gesellschaft</w:t>
            </w:r>
            <w:r w:rsidR="00F64A2A">
              <w:rPr>
                <w:rFonts w:asciiTheme="majorHAnsi" w:hAnsiTheme="majorHAnsi" w:cstheme="majorHAnsi"/>
              </w:rPr>
              <w:t>.</w:t>
            </w:r>
          </w:p>
        </w:tc>
        <w:tc>
          <w:tcPr>
            <w:tcW w:w="4601" w:type="dxa"/>
          </w:tcPr>
          <w:p w14:paraId="5AFFBF40" w14:textId="744B4BEB"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lastRenderedPageBreak/>
              <w:t xml:space="preserve">The above exclusions and limitations of liability shall apply to the same extent in favor of the executive bodies, legal representatives, employees and other vicarious agents of </w:t>
            </w:r>
            <w:r>
              <w:rPr>
                <w:rFonts w:asciiTheme="majorHAnsi" w:hAnsiTheme="majorHAnsi" w:cstheme="majorHAnsi"/>
                <w:szCs w:val="21"/>
                <w:lang w:val="en-US"/>
              </w:rPr>
              <w:t>Company</w:t>
            </w:r>
            <w:r w:rsidRPr="009C055E">
              <w:rPr>
                <w:rFonts w:asciiTheme="majorHAnsi" w:hAnsiTheme="majorHAnsi" w:cstheme="majorHAnsi"/>
                <w:szCs w:val="21"/>
                <w:lang w:val="en-US"/>
              </w:rPr>
              <w:t>.</w:t>
            </w:r>
          </w:p>
        </w:tc>
      </w:tr>
      <w:tr w:rsidR="008B54ED" w:rsidRPr="001E7B41" w14:paraId="58C990EB" w14:textId="744A2828" w:rsidTr="008360D2">
        <w:trPr>
          <w:trHeight w:val="20"/>
        </w:trPr>
        <w:tc>
          <w:tcPr>
            <w:tcW w:w="4601" w:type="dxa"/>
          </w:tcPr>
          <w:p w14:paraId="32E00FC4" w14:textId="1A0F4EB5"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 xml:space="preserve">Der Auftraggeber hat </w:t>
            </w:r>
            <w:r>
              <w:rPr>
                <w:rFonts w:asciiTheme="majorHAnsi" w:hAnsiTheme="majorHAnsi" w:cstheme="majorHAnsi"/>
              </w:rPr>
              <w:t>die Gesellschaft</w:t>
            </w:r>
            <w:r w:rsidRPr="009C055E">
              <w:rPr>
                <w:rFonts w:asciiTheme="majorHAnsi" w:hAnsiTheme="majorHAnsi" w:cstheme="majorHAnsi"/>
              </w:rPr>
              <w:t xml:space="preserve"> von sämtlichen berechtigten Forderungen Dritter, die auf dem Versäumnis des Auftraggebers, geltende Gesetze einzuhalten, beruhen, auf erstes Anfordern unverzüglich freizustellen.</w:t>
            </w:r>
          </w:p>
        </w:tc>
        <w:tc>
          <w:tcPr>
            <w:tcW w:w="4601" w:type="dxa"/>
          </w:tcPr>
          <w:p w14:paraId="0BCFFC64" w14:textId="07AC7634"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shall immediately indemnify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upon first request against all justified claims of third parties based on the </w:t>
            </w:r>
            <w:r>
              <w:rPr>
                <w:rFonts w:asciiTheme="majorHAnsi" w:hAnsiTheme="majorHAnsi" w:cstheme="majorHAnsi"/>
                <w:szCs w:val="21"/>
                <w:lang w:val="en-US"/>
              </w:rPr>
              <w:t>Principal</w:t>
            </w:r>
            <w:r w:rsidRPr="009C055E">
              <w:rPr>
                <w:rFonts w:asciiTheme="majorHAnsi" w:hAnsiTheme="majorHAnsi" w:cstheme="majorHAnsi"/>
                <w:szCs w:val="21"/>
                <w:lang w:val="en-US"/>
              </w:rPr>
              <w:t>’s failure to comply with applicable laws.</w:t>
            </w:r>
          </w:p>
        </w:tc>
      </w:tr>
      <w:tr w:rsidR="008B54ED" w:rsidRPr="001E7B41" w14:paraId="13D40418" w14:textId="27C6F495" w:rsidTr="008360D2">
        <w:trPr>
          <w:trHeight w:val="20"/>
        </w:trPr>
        <w:tc>
          <w:tcPr>
            <w:tcW w:w="4601" w:type="dxa"/>
          </w:tcPr>
          <w:p w14:paraId="47C9627C" w14:textId="2CC1BC08" w:rsidR="008B54ED" w:rsidRPr="009C055E" w:rsidRDefault="008B54ED" w:rsidP="008B54ED">
            <w:pPr>
              <w:pStyle w:val="TWTabellebilinguall2"/>
              <w:rPr>
                <w:rFonts w:asciiTheme="majorHAnsi" w:hAnsiTheme="majorHAnsi" w:cstheme="majorHAnsi"/>
              </w:rPr>
            </w:pPr>
            <w:bookmarkStart w:id="8" w:name="_Ref132387371"/>
            <w:r w:rsidRPr="009C055E">
              <w:rPr>
                <w:rFonts w:asciiTheme="majorHAnsi" w:hAnsiTheme="majorHAnsi" w:cstheme="majorHAnsi"/>
              </w:rPr>
              <w:t>Jede Partei kann bei</w:t>
            </w:r>
            <w:r>
              <w:rPr>
                <w:rFonts w:asciiTheme="majorHAnsi" w:hAnsiTheme="majorHAnsi" w:cstheme="majorHAnsi"/>
              </w:rPr>
              <w:t xml:space="preserve"> </w:t>
            </w:r>
            <w:r w:rsidRPr="009C055E">
              <w:rPr>
                <w:rFonts w:asciiTheme="majorHAnsi" w:hAnsiTheme="majorHAnsi" w:cstheme="majorHAnsi"/>
              </w:rPr>
              <w:t>unvorhergesehenen Ereignissen, bei denen die jeweils andere Partei vernünftigerweise nicht erwarten kann, dass diese Vereinbarung unverändert fortgesetzt wird, ein Treffen mit der anderen Partei verlangen, um die Regelungen dieser Vereinbarung im Lichte dieser Ereignisse zu überprüfen.</w:t>
            </w:r>
            <w:bookmarkEnd w:id="8"/>
          </w:p>
        </w:tc>
        <w:tc>
          <w:tcPr>
            <w:tcW w:w="4601" w:type="dxa"/>
          </w:tcPr>
          <w:p w14:paraId="69648A4C" w14:textId="7E3F57DE"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Either party may, in the event of unforeseen events where the other party cannot reasonably expect this agreement to continue unchanged, request a meeting with the other party to review the provisions of this agreement in light of those events.</w:t>
            </w:r>
          </w:p>
        </w:tc>
      </w:tr>
      <w:tr w:rsidR="008B54ED" w:rsidRPr="001E7B41" w14:paraId="70A1A519" w14:textId="54BF79C7" w:rsidTr="008360D2">
        <w:trPr>
          <w:trHeight w:val="20"/>
        </w:trPr>
        <w:tc>
          <w:tcPr>
            <w:tcW w:w="4601" w:type="dxa"/>
          </w:tcPr>
          <w:p w14:paraId="47ADC66A" w14:textId="70DB4F72"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Innerhalb von 14 Tagen nach Mitteilung gemäß Ziff. </w:t>
            </w:r>
            <w:r w:rsidRPr="009C055E">
              <w:rPr>
                <w:rFonts w:asciiTheme="majorHAnsi" w:hAnsiTheme="majorHAnsi" w:cstheme="majorHAnsi"/>
              </w:rPr>
              <w:fldChar w:fldCharType="begin"/>
            </w:r>
            <w:r w:rsidRPr="009C055E">
              <w:rPr>
                <w:rFonts w:asciiTheme="majorHAnsi" w:hAnsiTheme="majorHAnsi" w:cstheme="majorHAnsi"/>
              </w:rPr>
              <w:instrText xml:space="preserve"> REF _Ref132387371 \r \h  \* MERGEFORMAT </w:instrText>
            </w:r>
            <w:r w:rsidRPr="009C055E">
              <w:rPr>
                <w:rFonts w:asciiTheme="majorHAnsi" w:hAnsiTheme="majorHAnsi" w:cstheme="majorHAnsi"/>
              </w:rPr>
            </w:r>
            <w:r w:rsidRPr="009C055E">
              <w:rPr>
                <w:rFonts w:asciiTheme="majorHAnsi" w:hAnsiTheme="majorHAnsi" w:cstheme="majorHAnsi"/>
              </w:rPr>
              <w:fldChar w:fldCharType="separate"/>
            </w:r>
            <w:r w:rsidR="00041B18">
              <w:rPr>
                <w:rFonts w:asciiTheme="majorHAnsi" w:hAnsiTheme="majorHAnsi" w:cstheme="majorHAnsi"/>
              </w:rPr>
              <w:t>7.6</w:t>
            </w:r>
            <w:r w:rsidRPr="009C055E">
              <w:rPr>
                <w:rFonts w:asciiTheme="majorHAnsi" w:hAnsiTheme="majorHAnsi" w:cstheme="majorHAnsi"/>
              </w:rPr>
              <w:fldChar w:fldCharType="end"/>
            </w:r>
            <w:r w:rsidRPr="009C055E">
              <w:rPr>
                <w:rFonts w:asciiTheme="majorHAnsi" w:hAnsiTheme="majorHAnsi" w:cstheme="majorHAnsi"/>
              </w:rPr>
              <w:t xml:space="preserve"> werden die Parteien versuchen, eine für beide Parteien angemessene Lösung zu finden.</w:t>
            </w:r>
          </w:p>
        </w:tc>
        <w:tc>
          <w:tcPr>
            <w:tcW w:w="4601" w:type="dxa"/>
          </w:tcPr>
          <w:p w14:paraId="7DEEB7E0" w14:textId="633E20F0"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Within 14 days after notification pursuant to sec. </w:t>
            </w:r>
            <w:r w:rsidRPr="009C055E">
              <w:rPr>
                <w:rFonts w:asciiTheme="majorHAnsi" w:hAnsiTheme="majorHAnsi" w:cstheme="majorHAnsi"/>
                <w:szCs w:val="21"/>
                <w:lang w:val="en-US"/>
              </w:rPr>
              <w:fldChar w:fldCharType="begin"/>
            </w:r>
            <w:r w:rsidRPr="009C055E">
              <w:rPr>
                <w:rFonts w:asciiTheme="majorHAnsi" w:hAnsiTheme="majorHAnsi" w:cstheme="majorHAnsi"/>
                <w:szCs w:val="21"/>
                <w:lang w:val="en-US"/>
              </w:rPr>
              <w:instrText xml:space="preserve"> REF _Ref132387371 \r \h  \* MERGEFORMAT </w:instrText>
            </w:r>
            <w:r w:rsidRPr="009C055E">
              <w:rPr>
                <w:rFonts w:asciiTheme="majorHAnsi" w:hAnsiTheme="majorHAnsi" w:cstheme="majorHAnsi"/>
                <w:szCs w:val="21"/>
                <w:lang w:val="en-US"/>
              </w:rPr>
            </w:r>
            <w:r w:rsidRPr="009C055E">
              <w:rPr>
                <w:rFonts w:asciiTheme="majorHAnsi" w:hAnsiTheme="majorHAnsi" w:cstheme="majorHAnsi"/>
                <w:szCs w:val="21"/>
                <w:lang w:val="en-US"/>
              </w:rPr>
              <w:fldChar w:fldCharType="separate"/>
            </w:r>
            <w:r w:rsidR="00041B18">
              <w:rPr>
                <w:rFonts w:asciiTheme="majorHAnsi" w:hAnsiTheme="majorHAnsi" w:cstheme="majorHAnsi"/>
                <w:szCs w:val="21"/>
                <w:lang w:val="en-US"/>
              </w:rPr>
              <w:t>7.6</w:t>
            </w:r>
            <w:r w:rsidRPr="009C055E">
              <w:rPr>
                <w:rFonts w:asciiTheme="majorHAnsi" w:hAnsiTheme="majorHAnsi" w:cstheme="majorHAnsi"/>
                <w:szCs w:val="21"/>
                <w:lang w:val="en-US"/>
              </w:rPr>
              <w:fldChar w:fldCharType="end"/>
            </w:r>
            <w:r w:rsidRPr="009C055E">
              <w:rPr>
                <w:rFonts w:asciiTheme="majorHAnsi" w:hAnsiTheme="majorHAnsi" w:cstheme="majorHAnsi"/>
                <w:szCs w:val="21"/>
                <w:lang w:val="en-US"/>
              </w:rPr>
              <w:t xml:space="preserve"> the Parties shall attempt to find a solution that is reasonable for both Parties.</w:t>
            </w:r>
          </w:p>
        </w:tc>
      </w:tr>
      <w:tr w:rsidR="008B54ED" w:rsidRPr="001E7B41" w14:paraId="4DAD0D68" w14:textId="00CD5899" w:rsidTr="008360D2">
        <w:trPr>
          <w:trHeight w:val="20"/>
        </w:trPr>
        <w:tc>
          <w:tcPr>
            <w:tcW w:w="4601" w:type="dxa"/>
          </w:tcPr>
          <w:p w14:paraId="0447B310" w14:textId="77777777" w:rsidR="008B54ED" w:rsidRPr="009C055E" w:rsidRDefault="008B54ED" w:rsidP="008B54ED">
            <w:pPr>
              <w:pStyle w:val="TWTabellebilinguall1"/>
              <w:keepNext/>
              <w:rPr>
                <w:rFonts w:asciiTheme="majorHAnsi" w:hAnsiTheme="majorHAnsi" w:cstheme="majorHAnsi"/>
                <w:szCs w:val="21"/>
              </w:rPr>
            </w:pPr>
            <w:bookmarkStart w:id="9" w:name="_Ref132383061"/>
            <w:r w:rsidRPr="009C055E">
              <w:rPr>
                <w:rFonts w:asciiTheme="majorHAnsi" w:hAnsiTheme="majorHAnsi" w:cstheme="majorHAnsi"/>
                <w:szCs w:val="21"/>
              </w:rPr>
              <w:t>Beschränkungen</w:t>
            </w:r>
            <w:bookmarkEnd w:id="9"/>
          </w:p>
        </w:tc>
        <w:tc>
          <w:tcPr>
            <w:tcW w:w="4601" w:type="dxa"/>
          </w:tcPr>
          <w:p w14:paraId="08AF7773" w14:textId="2466A764" w:rsidR="008B54ED" w:rsidRPr="009C055E" w:rsidRDefault="008B54ED" w:rsidP="008B54ED">
            <w:pPr>
              <w:pStyle w:val="TWTabellebilingualr1"/>
              <w:rPr>
                <w:rFonts w:asciiTheme="majorHAnsi" w:hAnsiTheme="majorHAnsi" w:cstheme="majorHAnsi"/>
                <w:szCs w:val="21"/>
                <w:lang w:val="en-US"/>
              </w:rPr>
            </w:pPr>
            <w:r w:rsidRPr="009C055E">
              <w:rPr>
                <w:rFonts w:asciiTheme="majorHAnsi" w:hAnsiTheme="majorHAnsi" w:cstheme="majorHAnsi"/>
                <w:szCs w:val="21"/>
                <w:lang w:val="en-US"/>
              </w:rPr>
              <w:t>Restrictions</w:t>
            </w:r>
          </w:p>
        </w:tc>
      </w:tr>
      <w:tr w:rsidR="008B54ED" w:rsidRPr="001E7B41" w14:paraId="1F7F4C88" w14:textId="26886A0F" w:rsidTr="008360D2">
        <w:trPr>
          <w:trHeight w:val="20"/>
        </w:trPr>
        <w:tc>
          <w:tcPr>
            <w:tcW w:w="4601" w:type="dxa"/>
          </w:tcPr>
          <w:p w14:paraId="02E82926" w14:textId="56514FEA"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 xml:space="preserve">Der Auftraggeber nimmt zur Kenntnis, dass </w:t>
            </w:r>
            <w:r>
              <w:rPr>
                <w:rFonts w:asciiTheme="majorHAnsi" w:hAnsiTheme="majorHAnsi" w:cstheme="majorHAnsi"/>
              </w:rPr>
              <w:t>die Gesellschaft</w:t>
            </w:r>
            <w:r w:rsidRPr="009C055E">
              <w:rPr>
                <w:rFonts w:asciiTheme="majorHAnsi" w:hAnsiTheme="majorHAnsi" w:cstheme="majorHAnsi"/>
              </w:rPr>
              <w:t xml:space="preserve"> erhebliche Ressourcen auf die Beschaffung ihrer Mitarbeiter und Subunternehmer verwendet.</w:t>
            </w:r>
          </w:p>
        </w:tc>
        <w:tc>
          <w:tcPr>
            <w:tcW w:w="4601" w:type="dxa"/>
          </w:tcPr>
          <w:p w14:paraId="0E34D896" w14:textId="11306D04"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acknowledges that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devotes significant resources to the procurement of its employees and subcontractors.</w:t>
            </w:r>
          </w:p>
        </w:tc>
      </w:tr>
      <w:tr w:rsidR="008B54ED" w:rsidRPr="001E7B41" w14:paraId="4A958721" w14:textId="3A84B91B" w:rsidTr="008360D2">
        <w:trPr>
          <w:trHeight w:val="20"/>
        </w:trPr>
        <w:tc>
          <w:tcPr>
            <w:tcW w:w="4601" w:type="dxa"/>
          </w:tcPr>
          <w:p w14:paraId="71A7B9F3" w14:textId="6053E0BE"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 xml:space="preserve">Weder der Auftraggeber noch die mit diesem i.S.d. § 15 AktG verbundenen Unternehmen sind berechtigt, während dieses Vertragsverhältnisses die Dienstleistungen etwaiger Subunternehmer, deren Organe oder Arbeitnehmer noch der Arbeitnehmer </w:t>
            </w:r>
            <w:r>
              <w:rPr>
                <w:rFonts w:asciiTheme="majorHAnsi" w:hAnsiTheme="majorHAnsi" w:cstheme="majorHAnsi"/>
              </w:rPr>
              <w:t>der Gesellschaft</w:t>
            </w:r>
            <w:r w:rsidRPr="009C055E">
              <w:rPr>
                <w:rFonts w:asciiTheme="majorHAnsi" w:hAnsiTheme="majorHAnsi" w:cstheme="majorHAnsi"/>
              </w:rPr>
              <w:t xml:space="preserve"> in Anspruch zu nehmen, ohne die Gesellschaft selbst direkt zu involvieren.</w:t>
            </w:r>
          </w:p>
        </w:tc>
        <w:tc>
          <w:tcPr>
            <w:tcW w:w="4601" w:type="dxa"/>
          </w:tcPr>
          <w:p w14:paraId="0551AD9A" w14:textId="6162D397"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Neither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nor the companies affiliated with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pursuant to sec. 15 of the German Stock Corporation Act (</w:t>
            </w:r>
            <w:r>
              <w:rPr>
                <w:rFonts w:asciiTheme="majorHAnsi" w:hAnsiTheme="majorHAnsi" w:cstheme="majorHAnsi"/>
                <w:szCs w:val="21"/>
                <w:lang w:val="en-US"/>
              </w:rPr>
              <w:t>Aktiengesetz – “</w:t>
            </w:r>
            <w:r w:rsidRPr="00364085">
              <w:rPr>
                <w:rFonts w:asciiTheme="majorHAnsi" w:hAnsiTheme="majorHAnsi" w:cstheme="majorHAnsi"/>
                <w:b/>
                <w:szCs w:val="21"/>
                <w:lang w:val="en-US"/>
              </w:rPr>
              <w:t>AktG</w:t>
            </w:r>
            <w:r>
              <w:rPr>
                <w:rFonts w:asciiTheme="majorHAnsi" w:hAnsiTheme="majorHAnsi" w:cstheme="majorHAnsi"/>
                <w:szCs w:val="21"/>
                <w:lang w:val="en-US"/>
              </w:rPr>
              <w:t>”</w:t>
            </w:r>
            <w:r w:rsidRPr="009C055E">
              <w:rPr>
                <w:rFonts w:asciiTheme="majorHAnsi" w:hAnsiTheme="majorHAnsi" w:cstheme="majorHAnsi"/>
                <w:szCs w:val="21"/>
                <w:lang w:val="en-US"/>
              </w:rPr>
              <w:t xml:space="preserve">) shall be entitled to use the services of any subcontractors, their bodies or employees or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employees during this contractual relationship without directly involving the Company itself.</w:t>
            </w:r>
          </w:p>
        </w:tc>
      </w:tr>
      <w:tr w:rsidR="008B54ED" w:rsidRPr="001E7B41" w14:paraId="4072E4B9" w14:textId="69A9519C" w:rsidTr="008360D2">
        <w:trPr>
          <w:trHeight w:val="20"/>
        </w:trPr>
        <w:tc>
          <w:tcPr>
            <w:tcW w:w="4601" w:type="dxa"/>
          </w:tcPr>
          <w:p w14:paraId="656DCD89" w14:textId="4CD374B6"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 xml:space="preserve">Weder der Auftraggeber, dessen Tochtergesellschaften noch mit ihm verbundene Gesellschaften wird während der Laufzeit dieses Vertrages und während einer Zeitspanne von 6 Monaten nach Beendigung dieses Vertrages die zur Erfüllung der vertraglichen Verpflichtungen eingesetzten Arbeitnehmer oder Subunternehmer der Gesellschaft direkt oder indirekt beschäftigten, ohne im Vorhinein das schriftliche Einvernehmen </w:t>
            </w:r>
            <w:r>
              <w:rPr>
                <w:rFonts w:asciiTheme="majorHAnsi" w:hAnsiTheme="majorHAnsi" w:cstheme="majorHAnsi"/>
              </w:rPr>
              <w:t>der Gesellschaft</w:t>
            </w:r>
            <w:r w:rsidRPr="009C055E">
              <w:rPr>
                <w:rFonts w:asciiTheme="majorHAnsi" w:hAnsiTheme="majorHAnsi" w:cstheme="majorHAnsi"/>
              </w:rPr>
              <w:t xml:space="preserve"> herzustellen.</w:t>
            </w:r>
          </w:p>
        </w:tc>
        <w:tc>
          <w:tcPr>
            <w:tcW w:w="4601" w:type="dxa"/>
          </w:tcPr>
          <w:p w14:paraId="5412BA4F" w14:textId="7A5E720B"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Neither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its subsidiaries nor any of its affiliated companies shall, during the term of this agreement and for a period of 6 months after the termination of this agreement, directly or indirectly employ the employees or subcontractors of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used for the performance of the contractual obligations without the prior written consent </w:t>
            </w:r>
            <w:r>
              <w:rPr>
                <w:rFonts w:asciiTheme="majorHAnsi" w:hAnsiTheme="majorHAnsi" w:cstheme="majorHAnsi"/>
                <w:szCs w:val="21"/>
                <w:lang w:val="en-US"/>
              </w:rPr>
              <w:t>of Company</w:t>
            </w:r>
            <w:r w:rsidRPr="009C055E">
              <w:rPr>
                <w:rFonts w:asciiTheme="majorHAnsi" w:hAnsiTheme="majorHAnsi" w:cstheme="majorHAnsi"/>
                <w:szCs w:val="21"/>
                <w:lang w:val="en-US"/>
              </w:rPr>
              <w:t>.</w:t>
            </w:r>
          </w:p>
        </w:tc>
      </w:tr>
      <w:tr w:rsidR="008B54ED" w:rsidRPr="001E7B41" w14:paraId="08ED349A" w14:textId="41DBEDA3" w:rsidTr="008360D2">
        <w:trPr>
          <w:trHeight w:val="20"/>
        </w:trPr>
        <w:tc>
          <w:tcPr>
            <w:tcW w:w="4601" w:type="dxa"/>
          </w:tcPr>
          <w:p w14:paraId="12BD72E3" w14:textId="43014ADE" w:rsidR="008B54ED" w:rsidRPr="009C055E" w:rsidRDefault="008B54ED" w:rsidP="008B54ED">
            <w:pPr>
              <w:pStyle w:val="TWTabellebilinguall2"/>
              <w:rPr>
                <w:rFonts w:asciiTheme="majorHAnsi" w:hAnsiTheme="majorHAnsi" w:cstheme="majorHAnsi"/>
              </w:rPr>
            </w:pPr>
            <w:commentRangeStart w:id="10"/>
            <w:r w:rsidRPr="009C055E">
              <w:rPr>
                <w:rFonts w:asciiTheme="majorHAnsi" w:hAnsiTheme="majorHAnsi" w:cstheme="majorHAnsi"/>
              </w:rPr>
              <w:t xml:space="preserve">Sollte der Auftraggeber während der Laufzeit dieses Vertrages gegen seine Verpflichtungen nach Absatz 1 und 2 verstoßen, ist er verpflichtet, an die </w:t>
            </w:r>
            <w:r>
              <w:rPr>
                <w:rFonts w:asciiTheme="majorHAnsi" w:hAnsiTheme="majorHAnsi" w:cstheme="majorHAnsi"/>
              </w:rPr>
              <w:lastRenderedPageBreak/>
              <w:t xml:space="preserve">Gesellschaft </w:t>
            </w:r>
            <w:r w:rsidRPr="009C055E">
              <w:rPr>
                <w:rFonts w:asciiTheme="majorHAnsi" w:hAnsiTheme="majorHAnsi" w:cstheme="majorHAnsi"/>
              </w:rPr>
              <w:t>eine angemessene, von der Gesellschaft nach billigem Ermessen zu bestimmende und im Streitfall vom zuständigen Gericht auf ihre Billigkeit zu überprüfende, Vertragsstrafe für jeden Verstoß zu zahlen. Die Vertragsstrafe wird auf den tatsächlichen Schaden angerechnet. Das Recht</w:t>
            </w:r>
            <w:r w:rsidR="002A2509">
              <w:rPr>
                <w:rFonts w:asciiTheme="majorHAnsi" w:hAnsiTheme="majorHAnsi" w:cstheme="majorHAnsi"/>
              </w:rPr>
              <w:t>,</w:t>
            </w:r>
            <w:r w:rsidRPr="009C055E">
              <w:rPr>
                <w:rFonts w:asciiTheme="majorHAnsi" w:hAnsiTheme="majorHAnsi" w:cstheme="majorHAnsi"/>
              </w:rPr>
              <w:t xml:space="preserve"> einen </w:t>
            </w:r>
            <w:r w:rsidR="00C3009B" w:rsidRPr="009C055E">
              <w:rPr>
                <w:rFonts w:asciiTheme="majorHAnsi" w:hAnsiTheme="majorHAnsi" w:cstheme="majorHAnsi"/>
              </w:rPr>
              <w:t>darüberhinausgehenden</w:t>
            </w:r>
            <w:r w:rsidRPr="009C055E">
              <w:rPr>
                <w:rFonts w:asciiTheme="majorHAnsi" w:hAnsiTheme="majorHAnsi" w:cstheme="majorHAnsi"/>
              </w:rPr>
              <w:t xml:space="preserve"> Schaden geltend zu machen, bleibt unberührt.</w:t>
            </w:r>
          </w:p>
        </w:tc>
        <w:tc>
          <w:tcPr>
            <w:tcW w:w="4601" w:type="dxa"/>
          </w:tcPr>
          <w:p w14:paraId="3C2DB80D" w14:textId="144A12E6"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lastRenderedPageBreak/>
              <w:t xml:space="preserve">In the case that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breaches its obligations under sec. 1 and 2 during the term of this agreement, it has to pay a reasonable contractual penalty for each </w:t>
            </w:r>
            <w:r w:rsidRPr="009C055E">
              <w:rPr>
                <w:rFonts w:asciiTheme="majorHAnsi" w:hAnsiTheme="majorHAnsi" w:cstheme="majorHAnsi"/>
                <w:szCs w:val="21"/>
                <w:lang w:val="en-US"/>
              </w:rPr>
              <w:lastRenderedPageBreak/>
              <w:t xml:space="preserve">breach, which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determines at its reasonable discretion and, in the event of a dispute, which is reviewed for its fairness by the competent court. The contractual penalty shall be set off against the actual damage. The right to claim damages beyond that shall remain unaffected.</w:t>
            </w:r>
            <w:commentRangeEnd w:id="10"/>
            <w:r>
              <w:rPr>
                <w:rStyle w:val="Kommentarzeichen"/>
                <w:rFonts w:ascii="Hind Light" w:eastAsiaTheme="minorHAnsi" w:hAnsi="Hind Light" w:cstheme="minorBidi"/>
                <w:lang w:val="en-GB" w:eastAsia="en-US"/>
              </w:rPr>
              <w:commentReference w:id="10"/>
            </w:r>
          </w:p>
        </w:tc>
      </w:tr>
      <w:tr w:rsidR="008B54ED" w:rsidRPr="001E7B41" w14:paraId="345F1EDF" w14:textId="6479A566" w:rsidTr="008360D2">
        <w:trPr>
          <w:trHeight w:val="20"/>
        </w:trPr>
        <w:tc>
          <w:tcPr>
            <w:tcW w:w="4601" w:type="dxa"/>
          </w:tcPr>
          <w:p w14:paraId="0F07AC06" w14:textId="77777777" w:rsidR="008B54ED" w:rsidRPr="009C055E" w:rsidRDefault="008B54ED" w:rsidP="008B54ED">
            <w:pPr>
              <w:pStyle w:val="TWTabellebilinguall1"/>
              <w:keepNext/>
              <w:rPr>
                <w:rFonts w:asciiTheme="majorHAnsi" w:hAnsiTheme="majorHAnsi" w:cstheme="majorHAnsi"/>
                <w:szCs w:val="21"/>
              </w:rPr>
            </w:pPr>
            <w:r w:rsidRPr="009C055E">
              <w:rPr>
                <w:rFonts w:asciiTheme="majorHAnsi" w:hAnsiTheme="majorHAnsi" w:cstheme="majorHAnsi"/>
                <w:szCs w:val="21"/>
              </w:rPr>
              <w:lastRenderedPageBreak/>
              <w:t>Datengeheimnis und Datenschutz</w:t>
            </w:r>
          </w:p>
        </w:tc>
        <w:tc>
          <w:tcPr>
            <w:tcW w:w="4601" w:type="dxa"/>
          </w:tcPr>
          <w:p w14:paraId="6A42FD16" w14:textId="08E7AFDB" w:rsidR="008B54ED" w:rsidRPr="009C055E" w:rsidRDefault="008B54ED" w:rsidP="008B54ED">
            <w:pPr>
              <w:pStyle w:val="TWTabellebilingualr1"/>
              <w:rPr>
                <w:rFonts w:asciiTheme="majorHAnsi" w:hAnsiTheme="majorHAnsi" w:cstheme="majorHAnsi"/>
                <w:szCs w:val="21"/>
                <w:lang w:val="en-US"/>
              </w:rPr>
            </w:pPr>
            <w:r w:rsidRPr="009C055E">
              <w:rPr>
                <w:rFonts w:asciiTheme="majorHAnsi" w:hAnsiTheme="majorHAnsi" w:cstheme="majorHAnsi"/>
                <w:szCs w:val="21"/>
                <w:lang w:val="en-US"/>
              </w:rPr>
              <w:t>Data secrecy and data protection</w:t>
            </w:r>
          </w:p>
        </w:tc>
      </w:tr>
      <w:tr w:rsidR="008B54ED" w:rsidRPr="001E7B41" w14:paraId="13A67656" w14:textId="6F73821A" w:rsidTr="008360D2">
        <w:trPr>
          <w:trHeight w:val="20"/>
        </w:trPr>
        <w:tc>
          <w:tcPr>
            <w:tcW w:w="4601" w:type="dxa"/>
          </w:tcPr>
          <w:p w14:paraId="40302FCC" w14:textId="594FBEEA"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 xml:space="preserve">Der Auftraggeber hat sämtliche geltenden Datenschutzvorschriften einzuhalten und </w:t>
            </w:r>
            <w:r>
              <w:rPr>
                <w:rFonts w:asciiTheme="majorHAnsi" w:hAnsiTheme="majorHAnsi" w:cstheme="majorHAnsi"/>
              </w:rPr>
              <w:t>die Gesellschaft</w:t>
            </w:r>
            <w:r w:rsidRPr="009C055E">
              <w:rPr>
                <w:rFonts w:asciiTheme="majorHAnsi" w:hAnsiTheme="majorHAnsi" w:cstheme="majorHAnsi"/>
              </w:rPr>
              <w:t xml:space="preserve"> bei etwaigen Verstößen schadlos zu halten.</w:t>
            </w:r>
          </w:p>
        </w:tc>
        <w:tc>
          <w:tcPr>
            <w:tcW w:w="4601" w:type="dxa"/>
          </w:tcPr>
          <w:p w14:paraId="7F2B6D8B" w14:textId="3B5215F0"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shall comply with all applicable data protection regulations and shall indemnify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in the event of any violations.</w:t>
            </w:r>
          </w:p>
        </w:tc>
      </w:tr>
      <w:tr w:rsidR="008B54ED" w:rsidRPr="001E7B41" w14:paraId="1BF30F3E" w14:textId="36515351" w:rsidTr="008360D2">
        <w:trPr>
          <w:trHeight w:val="20"/>
        </w:trPr>
        <w:tc>
          <w:tcPr>
            <w:tcW w:w="4601" w:type="dxa"/>
          </w:tcPr>
          <w:p w14:paraId="741670D2" w14:textId="58BACBEF"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 xml:space="preserve">Sofern nicht anders angegeben, verarbeiten der Auftraggeber und </w:t>
            </w:r>
            <w:r>
              <w:rPr>
                <w:rFonts w:asciiTheme="majorHAnsi" w:hAnsiTheme="majorHAnsi" w:cstheme="majorHAnsi"/>
              </w:rPr>
              <w:t>die Gesellschaft</w:t>
            </w:r>
            <w:r w:rsidRPr="009C055E">
              <w:rPr>
                <w:rFonts w:asciiTheme="majorHAnsi" w:hAnsiTheme="majorHAnsi" w:cstheme="majorHAnsi"/>
              </w:rPr>
              <w:t xml:space="preserve"> die personenbezogenen Daten der eingesetzten Mitarbeiter bzw. Subunternehmer im Kontext dieser Vereinbarung nach ihrem eigenen Ermessen. Jede Partei ist daher jeweils selbst dafür verantwortlich, dass ihre Verarbeitungstätigkeiten im Einklang mit den geltenden Datenschutzgesetzen stehen.</w:t>
            </w:r>
          </w:p>
        </w:tc>
        <w:tc>
          <w:tcPr>
            <w:tcW w:w="4601" w:type="dxa"/>
          </w:tcPr>
          <w:p w14:paraId="3689C8A3" w14:textId="57206690"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and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shall process the personal data of the assigned employees or subcontractors in the context of this agreement at their own discretion, unless otherwise specified. Each party is therefore responsible for ensuring that its processing activities comply with applicable data protection laws.</w:t>
            </w:r>
          </w:p>
        </w:tc>
      </w:tr>
      <w:tr w:rsidR="008B54ED" w:rsidRPr="001E7B41" w14:paraId="4DFAB864" w14:textId="41DDA449" w:rsidTr="008360D2">
        <w:trPr>
          <w:trHeight w:val="20"/>
        </w:trPr>
        <w:tc>
          <w:tcPr>
            <w:tcW w:w="4601" w:type="dxa"/>
          </w:tcPr>
          <w:p w14:paraId="569C872D" w14:textId="77777777"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Die Parteien versichern sich gegenseitig, sämtliche im Einzelfall anwendbaren datenschutzrechtlichen Bestimmungen einzuhalten. Ferner sichern sich die Parteien jeweils wechselseitig zu, soweit notwendig, alle notwendigen wechselseitigen Erklärungen abzugeben, um die Einhaltung der geltenden Datenschutzgesetze sicherzustellen.</w:t>
            </w:r>
          </w:p>
        </w:tc>
        <w:tc>
          <w:tcPr>
            <w:tcW w:w="4601" w:type="dxa"/>
          </w:tcPr>
          <w:p w14:paraId="441650F4" w14:textId="110B7C01"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The Parties mutually assure each other to comply with all data protection laws applicable in the individual case. Furthermore, the Parties mutually assure each other to make all necessary mutual declarations to ensure compliance with the applicable data protection laws.</w:t>
            </w:r>
          </w:p>
        </w:tc>
      </w:tr>
      <w:tr w:rsidR="008B54ED" w:rsidRPr="001E7B41" w14:paraId="32C02C9F" w14:textId="3089D8F3" w:rsidTr="008360D2">
        <w:trPr>
          <w:trHeight w:val="20"/>
        </w:trPr>
        <w:tc>
          <w:tcPr>
            <w:tcW w:w="4601" w:type="dxa"/>
          </w:tcPr>
          <w:p w14:paraId="2680B583" w14:textId="77777777" w:rsidR="008B54ED" w:rsidRPr="009C055E" w:rsidRDefault="008B54ED" w:rsidP="008B54ED">
            <w:pPr>
              <w:pStyle w:val="TWTabellebilinguall1"/>
              <w:keepNext/>
              <w:rPr>
                <w:rFonts w:asciiTheme="majorHAnsi" w:hAnsiTheme="majorHAnsi" w:cstheme="majorHAnsi"/>
                <w:szCs w:val="21"/>
              </w:rPr>
            </w:pPr>
            <w:bookmarkStart w:id="11" w:name="_Ref132825980"/>
            <w:r w:rsidRPr="009C055E">
              <w:rPr>
                <w:rFonts w:asciiTheme="majorHAnsi" w:hAnsiTheme="majorHAnsi" w:cstheme="majorHAnsi"/>
                <w:szCs w:val="21"/>
              </w:rPr>
              <w:t>Anstellungsverhältnis zwischen Auftraggeber und Subunternehmer</w:t>
            </w:r>
            <w:bookmarkEnd w:id="11"/>
          </w:p>
        </w:tc>
        <w:tc>
          <w:tcPr>
            <w:tcW w:w="4601" w:type="dxa"/>
          </w:tcPr>
          <w:p w14:paraId="726BDAF2" w14:textId="00A0F61A" w:rsidR="008B54ED" w:rsidRPr="009C055E" w:rsidRDefault="008B54ED" w:rsidP="008B54ED">
            <w:pPr>
              <w:pStyle w:val="TWTabellebilingualr1"/>
              <w:rPr>
                <w:rFonts w:asciiTheme="majorHAnsi" w:hAnsiTheme="majorHAnsi" w:cstheme="majorHAnsi"/>
                <w:szCs w:val="21"/>
                <w:lang w:val="en-US"/>
              </w:rPr>
            </w:pPr>
            <w:r w:rsidRPr="009C055E">
              <w:rPr>
                <w:rFonts w:asciiTheme="majorHAnsi" w:hAnsiTheme="majorHAnsi" w:cstheme="majorHAnsi"/>
                <w:szCs w:val="21"/>
                <w:lang w:val="en-US"/>
              </w:rPr>
              <w:t xml:space="preserve">Employment relationship between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and subcontractor</w:t>
            </w:r>
          </w:p>
        </w:tc>
      </w:tr>
      <w:tr w:rsidR="008B54ED" w:rsidRPr="001E7B41" w14:paraId="7369EE4F" w14:textId="5049900B" w:rsidTr="008360D2">
        <w:trPr>
          <w:trHeight w:val="20"/>
        </w:trPr>
        <w:tc>
          <w:tcPr>
            <w:tcW w:w="4601" w:type="dxa"/>
          </w:tcPr>
          <w:p w14:paraId="117C94EC" w14:textId="68539C50" w:rsidR="008B54ED" w:rsidRPr="009C055E" w:rsidRDefault="008B54ED" w:rsidP="008B54ED">
            <w:pPr>
              <w:pStyle w:val="TWTabellebilinguall2"/>
              <w:numPr>
                <w:ilvl w:val="0"/>
                <w:numId w:val="0"/>
              </w:numPr>
              <w:ind w:left="567"/>
              <w:rPr>
                <w:rFonts w:asciiTheme="majorHAnsi" w:hAnsiTheme="majorHAnsi" w:cstheme="majorHAnsi"/>
              </w:rPr>
            </w:pPr>
            <w:r w:rsidRPr="009C055E">
              <w:rPr>
                <w:rFonts w:asciiTheme="majorHAnsi" w:hAnsiTheme="majorHAnsi" w:cstheme="majorHAnsi"/>
              </w:rPr>
              <w:t xml:space="preserve">Sollte während oder nach Beendigung dieses Vertragsverhältnisses zwischen dem Auftraggeber und etwaig eingesetzten Subunternehmern oder deren Organe oder Arbeitnehmer ein Anstellungsverhältnis abgeschlossen werden, zahlt der Auftraggeber </w:t>
            </w:r>
            <w:r>
              <w:rPr>
                <w:rFonts w:asciiTheme="majorHAnsi" w:hAnsiTheme="majorHAnsi" w:cstheme="majorHAnsi"/>
              </w:rPr>
              <w:t>der Gesellschaft</w:t>
            </w:r>
            <w:r w:rsidRPr="009C055E">
              <w:rPr>
                <w:rFonts w:asciiTheme="majorHAnsi" w:hAnsiTheme="majorHAnsi" w:cstheme="majorHAnsi"/>
              </w:rPr>
              <w:t xml:space="preserve"> eine Vermittlungsgebühr in Höhe von einmalig 30 % des in diesem Anstellungsverhältnis vereinbarten Bruttojahresgehalt für das erste Jahr der Beschäftigung. Diese Summe wird zur Zahlung fällig am Ende des Monats in den das Datum des Vertragsabschlusses fällt.</w:t>
            </w:r>
          </w:p>
        </w:tc>
        <w:tc>
          <w:tcPr>
            <w:tcW w:w="4601" w:type="dxa"/>
          </w:tcPr>
          <w:p w14:paraId="66116CDA" w14:textId="3A0DFEB7" w:rsidR="008B54ED" w:rsidRPr="009C055E" w:rsidRDefault="008B54ED" w:rsidP="008B54ED">
            <w:pPr>
              <w:pStyle w:val="TWTabellebilingualr2"/>
              <w:numPr>
                <w:ilvl w:val="0"/>
                <w:numId w:val="0"/>
              </w:numPr>
              <w:ind w:left="567"/>
              <w:rPr>
                <w:rFonts w:asciiTheme="majorHAnsi" w:hAnsiTheme="majorHAnsi" w:cstheme="majorHAnsi"/>
                <w:szCs w:val="21"/>
                <w:lang w:val="en-US"/>
              </w:rPr>
            </w:pPr>
            <w:r w:rsidRPr="009C055E">
              <w:rPr>
                <w:rFonts w:asciiTheme="majorHAnsi" w:hAnsiTheme="majorHAnsi" w:cstheme="majorHAnsi"/>
                <w:szCs w:val="21"/>
                <w:lang w:val="en-US"/>
              </w:rPr>
              <w:t xml:space="preserve">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shall </w:t>
            </w:r>
            <w:r>
              <w:rPr>
                <w:rFonts w:asciiTheme="majorHAnsi" w:hAnsiTheme="majorHAnsi" w:cstheme="majorHAnsi"/>
                <w:szCs w:val="21"/>
                <w:lang w:val="en-US"/>
              </w:rPr>
              <w:t>pay Company</w:t>
            </w:r>
            <w:r w:rsidRPr="009C055E">
              <w:rPr>
                <w:rFonts w:asciiTheme="majorHAnsi" w:hAnsiTheme="majorHAnsi" w:cstheme="majorHAnsi"/>
                <w:szCs w:val="21"/>
                <w:lang w:val="en-US"/>
              </w:rPr>
              <w:t xml:space="preserve"> an agency fee in the amount of a one-time 30% of the gross annual salary agreed in this employment relationship for the first year of employment, if during or after the termination of this contractual relationship an employment relationship is concluded between the </w:t>
            </w:r>
            <w:r>
              <w:rPr>
                <w:rFonts w:asciiTheme="majorHAnsi" w:hAnsiTheme="majorHAnsi" w:cstheme="majorHAnsi"/>
                <w:szCs w:val="21"/>
                <w:lang w:val="en-US"/>
              </w:rPr>
              <w:t>Principal</w:t>
            </w:r>
            <w:r w:rsidRPr="009C055E">
              <w:rPr>
                <w:rFonts w:asciiTheme="majorHAnsi" w:hAnsiTheme="majorHAnsi" w:cstheme="majorHAnsi"/>
                <w:szCs w:val="21"/>
                <w:lang w:val="en-US"/>
              </w:rPr>
              <w:t xml:space="preserve"> and any subcontractors, their bodies or their employees. This amount is due at the end of the month in which the date of conclusion of the contract falls.</w:t>
            </w:r>
          </w:p>
        </w:tc>
      </w:tr>
      <w:tr w:rsidR="008B54ED" w:rsidRPr="001E7B41" w14:paraId="05C463B9" w14:textId="5DE1A77C" w:rsidTr="008360D2">
        <w:trPr>
          <w:trHeight w:val="20"/>
        </w:trPr>
        <w:tc>
          <w:tcPr>
            <w:tcW w:w="4601" w:type="dxa"/>
          </w:tcPr>
          <w:p w14:paraId="41E83EF7" w14:textId="77777777" w:rsidR="008B54ED" w:rsidRPr="009C055E" w:rsidRDefault="008B54ED" w:rsidP="008B54ED">
            <w:pPr>
              <w:pStyle w:val="TWTabellebilinguall1"/>
              <w:keepNext/>
              <w:rPr>
                <w:rFonts w:asciiTheme="majorHAnsi" w:hAnsiTheme="majorHAnsi" w:cstheme="majorHAnsi"/>
                <w:szCs w:val="21"/>
              </w:rPr>
            </w:pPr>
            <w:r w:rsidRPr="009C055E">
              <w:rPr>
                <w:rFonts w:asciiTheme="majorHAnsi" w:hAnsiTheme="majorHAnsi" w:cstheme="majorHAnsi"/>
                <w:szCs w:val="21"/>
              </w:rPr>
              <w:lastRenderedPageBreak/>
              <w:t>Schlussbestimmungen</w:t>
            </w:r>
          </w:p>
        </w:tc>
        <w:tc>
          <w:tcPr>
            <w:tcW w:w="4601" w:type="dxa"/>
          </w:tcPr>
          <w:p w14:paraId="52EFCEB9" w14:textId="45F17FF5" w:rsidR="008B54ED" w:rsidRPr="009C055E" w:rsidRDefault="008B54ED" w:rsidP="008B54ED">
            <w:pPr>
              <w:pStyle w:val="TWTabellebilingualr1"/>
              <w:rPr>
                <w:rFonts w:asciiTheme="majorHAnsi" w:hAnsiTheme="majorHAnsi" w:cstheme="majorHAnsi"/>
                <w:szCs w:val="21"/>
                <w:lang w:val="en-US"/>
              </w:rPr>
            </w:pPr>
            <w:r w:rsidRPr="009C055E">
              <w:rPr>
                <w:rFonts w:asciiTheme="majorHAnsi" w:hAnsiTheme="majorHAnsi" w:cstheme="majorHAnsi"/>
                <w:szCs w:val="21"/>
                <w:lang w:val="en-US"/>
              </w:rPr>
              <w:t>Final provisions</w:t>
            </w:r>
          </w:p>
        </w:tc>
      </w:tr>
      <w:tr w:rsidR="008B54ED" w:rsidRPr="001E7B41" w14:paraId="5B045849" w14:textId="085C2005" w:rsidTr="008360D2">
        <w:trPr>
          <w:trHeight w:val="20"/>
        </w:trPr>
        <w:tc>
          <w:tcPr>
            <w:tcW w:w="4601" w:type="dxa"/>
          </w:tcPr>
          <w:p w14:paraId="5A326973" w14:textId="15FCEF7C"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 xml:space="preserve">Gerichtsstand für alle Streitigkeiten aus diesem Vertragsverhältnis ist </w:t>
            </w:r>
            <w:r w:rsidRPr="005F573A">
              <w:rPr>
                <w:rFonts w:asciiTheme="majorHAnsi" w:hAnsiTheme="majorHAnsi" w:cstheme="majorHAnsi"/>
                <w:highlight w:val="yellow"/>
              </w:rPr>
              <w:t>[</w:t>
            </w:r>
            <w:r w:rsidRPr="005F573A">
              <w:rPr>
                <w:rFonts w:cs="Arial"/>
                <w:highlight w:val="yellow"/>
              </w:rPr>
              <w:t>●</w:t>
            </w:r>
            <w:r w:rsidRPr="005F573A">
              <w:rPr>
                <w:rFonts w:asciiTheme="majorHAnsi" w:hAnsiTheme="majorHAnsi" w:cstheme="majorHAnsi"/>
                <w:highlight w:val="yellow"/>
              </w:rPr>
              <w:t>],</w:t>
            </w:r>
            <w:r w:rsidRPr="009C055E">
              <w:rPr>
                <w:rFonts w:asciiTheme="majorHAnsi" w:hAnsiTheme="majorHAnsi" w:cstheme="majorHAnsi"/>
              </w:rPr>
              <w:t xml:space="preserve"> Deutschland.</w:t>
            </w:r>
            <w:r w:rsidR="00C3009B">
              <w:rPr>
                <w:rFonts w:asciiTheme="majorHAnsi" w:hAnsiTheme="majorHAnsi" w:cstheme="majorHAnsi"/>
              </w:rPr>
              <w:t xml:space="preserve"> Auf diesen Vertrag findet ausschließlich das Recht der Bundesrepublik Deutschland Anwendung.</w:t>
            </w:r>
          </w:p>
        </w:tc>
        <w:tc>
          <w:tcPr>
            <w:tcW w:w="4601" w:type="dxa"/>
          </w:tcPr>
          <w:p w14:paraId="5A392050" w14:textId="70ED9214"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The place of jurisdiction for all disputes arising from this contractual relationship is </w:t>
            </w:r>
            <w:r w:rsidRPr="005F573A">
              <w:rPr>
                <w:rFonts w:asciiTheme="majorHAnsi" w:hAnsiTheme="majorHAnsi" w:cstheme="majorHAnsi"/>
                <w:szCs w:val="21"/>
                <w:highlight w:val="yellow"/>
                <w:lang w:val="en-US"/>
              </w:rPr>
              <w:t>[</w:t>
            </w:r>
            <w:r w:rsidRPr="005F573A">
              <w:rPr>
                <w:szCs w:val="21"/>
                <w:highlight w:val="yellow"/>
                <w:lang w:val="en-US"/>
              </w:rPr>
              <w:t>●</w:t>
            </w:r>
            <w:r w:rsidRPr="005F573A">
              <w:rPr>
                <w:rFonts w:asciiTheme="majorHAnsi" w:hAnsiTheme="majorHAnsi" w:cstheme="majorHAnsi"/>
                <w:szCs w:val="21"/>
                <w:highlight w:val="yellow"/>
                <w:lang w:val="en-US"/>
              </w:rPr>
              <w:t>],</w:t>
            </w:r>
            <w:r w:rsidRPr="009C055E">
              <w:rPr>
                <w:rFonts w:asciiTheme="majorHAnsi" w:hAnsiTheme="majorHAnsi" w:cstheme="majorHAnsi"/>
                <w:szCs w:val="21"/>
                <w:lang w:val="en-US"/>
              </w:rPr>
              <w:t xml:space="preserve"> Germany. The law of the Federal Republic of Germany shall apply exclusively to this contract.</w:t>
            </w:r>
          </w:p>
        </w:tc>
      </w:tr>
      <w:tr w:rsidR="008B54ED" w:rsidRPr="001E7B41" w14:paraId="523B05A1" w14:textId="60920678" w:rsidTr="008360D2">
        <w:trPr>
          <w:trHeight w:val="20"/>
        </w:trPr>
        <w:tc>
          <w:tcPr>
            <w:tcW w:w="4601" w:type="dxa"/>
          </w:tcPr>
          <w:p w14:paraId="50BBDDDB" w14:textId="4AB2F748"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 xml:space="preserve">Es gelten die Allgemeinen Geschäftsbedingungen </w:t>
            </w:r>
            <w:r>
              <w:rPr>
                <w:rFonts w:asciiTheme="majorHAnsi" w:hAnsiTheme="majorHAnsi" w:cstheme="majorHAnsi"/>
              </w:rPr>
              <w:t>der Gesellschaft</w:t>
            </w:r>
            <w:r w:rsidRPr="009C055E">
              <w:rPr>
                <w:rFonts w:asciiTheme="majorHAnsi" w:hAnsiTheme="majorHAnsi" w:cstheme="majorHAnsi"/>
              </w:rPr>
              <w:t xml:space="preserve">. Diese sowie etwaige </w:t>
            </w:r>
            <w:r>
              <w:rPr>
                <w:rFonts w:asciiTheme="majorHAnsi" w:hAnsiTheme="majorHAnsi" w:cstheme="majorHAnsi"/>
              </w:rPr>
              <w:t>Annexe</w:t>
            </w:r>
            <w:r w:rsidRPr="009C055E">
              <w:rPr>
                <w:rFonts w:asciiTheme="majorHAnsi" w:hAnsiTheme="majorHAnsi" w:cstheme="majorHAnsi"/>
              </w:rPr>
              <w:t xml:space="preserve"> sind wesentlicher Bestandteil dieses Auftrags.</w:t>
            </w:r>
          </w:p>
        </w:tc>
        <w:tc>
          <w:tcPr>
            <w:tcW w:w="4601" w:type="dxa"/>
          </w:tcPr>
          <w:p w14:paraId="0AA93D19" w14:textId="4E97CF83"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 xml:space="preserve">The general terms and conditions of </w:t>
            </w:r>
            <w:r>
              <w:rPr>
                <w:rFonts w:asciiTheme="majorHAnsi" w:hAnsiTheme="majorHAnsi" w:cstheme="majorHAnsi"/>
                <w:szCs w:val="21"/>
                <w:lang w:val="en-US"/>
              </w:rPr>
              <w:t>Company</w:t>
            </w:r>
            <w:r w:rsidRPr="009C055E">
              <w:rPr>
                <w:rFonts w:asciiTheme="majorHAnsi" w:hAnsiTheme="majorHAnsi" w:cstheme="majorHAnsi"/>
                <w:szCs w:val="21"/>
                <w:lang w:val="en-US"/>
              </w:rPr>
              <w:t xml:space="preserve"> shall apply. These and any appendices are an integral part of this order.</w:t>
            </w:r>
          </w:p>
        </w:tc>
      </w:tr>
      <w:tr w:rsidR="008B54ED" w:rsidRPr="001E7B41" w14:paraId="55EAE1D0" w14:textId="28421A1D" w:rsidTr="008360D2">
        <w:trPr>
          <w:trHeight w:val="20"/>
        </w:trPr>
        <w:tc>
          <w:tcPr>
            <w:tcW w:w="4601" w:type="dxa"/>
          </w:tcPr>
          <w:p w14:paraId="3D53E0FB" w14:textId="77777777"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Änderungen dieses Vertrages durch individuelle Vertragsabreden sind formlos wirksam. Im Übrigen bedürfen Änderungen oder Ergänzungen dieses Vertrages der Schriftform, das gilt auch für die Änderung dieser Schriftformabrede. Mündliche oder schriftliche Nebenabreden bestehen nicht.</w:t>
            </w:r>
          </w:p>
        </w:tc>
        <w:tc>
          <w:tcPr>
            <w:tcW w:w="4601" w:type="dxa"/>
          </w:tcPr>
          <w:p w14:paraId="333F8226" w14:textId="3100A105"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Changes to this contract by individual contractual agreements shall be effective informally. Changes or additions to this contract must be made in writing; this also applies to the change of this written form agreement. Verbal or written collateral agreements do not exist.</w:t>
            </w:r>
          </w:p>
        </w:tc>
      </w:tr>
      <w:tr w:rsidR="008B54ED" w:rsidRPr="001E7B41" w14:paraId="3F0C5ED7" w14:textId="4952716A" w:rsidTr="008360D2">
        <w:trPr>
          <w:trHeight w:val="20"/>
        </w:trPr>
        <w:tc>
          <w:tcPr>
            <w:tcW w:w="4601" w:type="dxa"/>
          </w:tcPr>
          <w:p w14:paraId="2EE5C03B" w14:textId="237C311B"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 xml:space="preserve">Sollte eine Bestimmung dieses Vertrages und/oder seiner Änderungen bzw. Ergänzungen unwirksam sein, so wird dadurch die Wirksamkeit des Vertrages im Übrigen nicht berührt. Die Vertragsparteien sind im Falle einer unwirksamen Bestimmung verpflichtet, über eine wirksame und zumutbare Ersatzregelung zu verhandeln, die dem von den Vertragsparteien mit der unwirksamen Bestimmung verfolgten wirtschaftlichen Zweck möglichst </w:t>
            </w:r>
            <w:r w:rsidR="00C3009B" w:rsidRPr="009C055E">
              <w:rPr>
                <w:rFonts w:asciiTheme="majorHAnsi" w:hAnsiTheme="majorHAnsi" w:cstheme="majorHAnsi"/>
              </w:rPr>
              <w:t>nahekommt</w:t>
            </w:r>
            <w:r w:rsidRPr="009C055E">
              <w:rPr>
                <w:rFonts w:asciiTheme="majorHAnsi" w:hAnsiTheme="majorHAnsi" w:cstheme="majorHAnsi"/>
              </w:rPr>
              <w:t>.</w:t>
            </w:r>
          </w:p>
        </w:tc>
        <w:tc>
          <w:tcPr>
            <w:tcW w:w="4601" w:type="dxa"/>
          </w:tcPr>
          <w:p w14:paraId="508EAEC6" w14:textId="002DFAC9"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This contract remains valid, even if a provision of this contract and/or its amendments or supplements is invalid. In the event of an invalid provision, the contracting Parties are obliged to negotiate an effective and reasonable replacement provision which comes as close as possible to the economic purpose pursued by the contracting Parties with the invalid provision.</w:t>
            </w:r>
          </w:p>
        </w:tc>
      </w:tr>
      <w:tr w:rsidR="008B54ED" w:rsidRPr="001E7B41" w14:paraId="6FCA69BB" w14:textId="76387166" w:rsidTr="008360D2">
        <w:trPr>
          <w:trHeight w:val="20"/>
        </w:trPr>
        <w:tc>
          <w:tcPr>
            <w:tcW w:w="4601" w:type="dxa"/>
          </w:tcPr>
          <w:p w14:paraId="589F3BEA" w14:textId="77777777" w:rsidR="008B54ED" w:rsidRPr="009C055E" w:rsidRDefault="008B54ED" w:rsidP="008B54ED">
            <w:pPr>
              <w:pStyle w:val="TWTabellebilinguall2"/>
              <w:rPr>
                <w:rFonts w:asciiTheme="majorHAnsi" w:hAnsiTheme="majorHAnsi" w:cstheme="majorHAnsi"/>
              </w:rPr>
            </w:pPr>
            <w:r w:rsidRPr="009C055E">
              <w:rPr>
                <w:rFonts w:asciiTheme="majorHAnsi" w:hAnsiTheme="majorHAnsi" w:cstheme="majorHAnsi"/>
              </w:rPr>
              <w:t>Keine dritte Partei soll Rechte aus dieser Vereinbarung herleiten können.</w:t>
            </w:r>
          </w:p>
        </w:tc>
        <w:tc>
          <w:tcPr>
            <w:tcW w:w="4601" w:type="dxa"/>
          </w:tcPr>
          <w:p w14:paraId="34AE8585" w14:textId="7EFAACCF" w:rsidR="008B54ED" w:rsidRPr="009C055E" w:rsidRDefault="008B54ED" w:rsidP="008B54ED">
            <w:pPr>
              <w:pStyle w:val="TWTabellebilingualr2"/>
              <w:rPr>
                <w:rFonts w:asciiTheme="majorHAnsi" w:hAnsiTheme="majorHAnsi" w:cstheme="majorHAnsi"/>
                <w:szCs w:val="21"/>
                <w:lang w:val="en-US"/>
              </w:rPr>
            </w:pPr>
            <w:r w:rsidRPr="009C055E">
              <w:rPr>
                <w:rFonts w:asciiTheme="majorHAnsi" w:hAnsiTheme="majorHAnsi" w:cstheme="majorHAnsi"/>
                <w:szCs w:val="21"/>
                <w:lang w:val="en-US"/>
              </w:rPr>
              <w:t>No third party shall be able to derive any rights from this agreement.</w:t>
            </w:r>
          </w:p>
        </w:tc>
      </w:tr>
      <w:tr w:rsidR="008B54ED" w:rsidRPr="001E7B41" w14:paraId="6271B2FF" w14:textId="77777777" w:rsidTr="008360D2">
        <w:trPr>
          <w:trHeight w:val="20"/>
        </w:trPr>
        <w:tc>
          <w:tcPr>
            <w:tcW w:w="4601" w:type="dxa"/>
          </w:tcPr>
          <w:p w14:paraId="44496528" w14:textId="3096F5F1" w:rsidR="008B54ED" w:rsidRPr="00924E59" w:rsidRDefault="008B54ED" w:rsidP="008B54ED">
            <w:pPr>
              <w:pStyle w:val="TWTabellebilinguall2"/>
              <w:numPr>
                <w:ilvl w:val="0"/>
                <w:numId w:val="0"/>
              </w:numPr>
              <w:jc w:val="center"/>
              <w:rPr>
                <w:rFonts w:asciiTheme="majorHAnsi" w:hAnsiTheme="majorHAnsi" w:cstheme="majorHAnsi"/>
                <w:i/>
              </w:rPr>
            </w:pPr>
            <w:r w:rsidRPr="00924E59">
              <w:rPr>
                <w:rFonts w:asciiTheme="majorHAnsi" w:hAnsiTheme="majorHAnsi" w:cstheme="majorHAnsi"/>
                <w:i/>
              </w:rPr>
              <w:t>Unterschriftenseite umseitig</w:t>
            </w:r>
          </w:p>
        </w:tc>
        <w:tc>
          <w:tcPr>
            <w:tcW w:w="4601" w:type="dxa"/>
          </w:tcPr>
          <w:p w14:paraId="42CC11BF" w14:textId="71C47F74" w:rsidR="008B54ED" w:rsidRPr="00924E59" w:rsidRDefault="008B54ED" w:rsidP="008B54ED">
            <w:pPr>
              <w:pStyle w:val="TWTabellebilinguall2"/>
              <w:numPr>
                <w:ilvl w:val="0"/>
                <w:numId w:val="0"/>
              </w:numPr>
              <w:jc w:val="center"/>
              <w:rPr>
                <w:rFonts w:asciiTheme="majorHAnsi" w:hAnsiTheme="majorHAnsi" w:cstheme="majorHAnsi"/>
                <w:i/>
                <w:lang w:val="en-US"/>
              </w:rPr>
            </w:pPr>
            <w:r w:rsidRPr="00924E59">
              <w:rPr>
                <w:rFonts w:asciiTheme="majorHAnsi" w:hAnsiTheme="majorHAnsi" w:cstheme="majorHAnsi"/>
                <w:i/>
                <w:lang w:val="en-US"/>
              </w:rPr>
              <w:t>See next page for signatures</w:t>
            </w:r>
          </w:p>
        </w:tc>
      </w:tr>
      <w:tr w:rsidR="008B54ED" w:rsidRPr="001E7B41" w14:paraId="0ACA246C" w14:textId="77777777" w:rsidTr="008360D2">
        <w:trPr>
          <w:trHeight w:val="20"/>
        </w:trPr>
        <w:tc>
          <w:tcPr>
            <w:tcW w:w="4601" w:type="dxa"/>
          </w:tcPr>
          <w:p w14:paraId="3074DF2D" w14:textId="00CE5022" w:rsidR="008B54ED" w:rsidRPr="009E687D" w:rsidRDefault="008B54ED" w:rsidP="008B54ED">
            <w:pPr>
              <w:pStyle w:val="TWTextebene"/>
              <w:tabs>
                <w:tab w:val="left" w:pos="3329"/>
              </w:tabs>
              <w:rPr>
                <w:rFonts w:asciiTheme="majorHAnsi" w:hAnsiTheme="majorHAnsi" w:cstheme="majorHAnsi"/>
                <w:szCs w:val="21"/>
                <w:lang w:val="en-US"/>
              </w:rPr>
            </w:pPr>
          </w:p>
        </w:tc>
        <w:tc>
          <w:tcPr>
            <w:tcW w:w="4601" w:type="dxa"/>
          </w:tcPr>
          <w:p w14:paraId="0AC85EAB" w14:textId="77777777" w:rsidR="008B54ED" w:rsidRPr="009C055E" w:rsidRDefault="008B54ED" w:rsidP="008B54ED">
            <w:pPr>
              <w:jc w:val="both"/>
              <w:rPr>
                <w:rFonts w:asciiTheme="majorHAnsi" w:hAnsiTheme="majorHAnsi" w:cstheme="majorHAnsi"/>
                <w:b/>
                <w:bCs/>
                <w:sz w:val="21"/>
                <w:szCs w:val="21"/>
              </w:rPr>
            </w:pPr>
          </w:p>
        </w:tc>
      </w:tr>
      <w:tr w:rsidR="008B54ED" w:rsidRPr="00AD2687" w14:paraId="5C751E43" w14:textId="77777777" w:rsidTr="008360D2">
        <w:trPr>
          <w:trHeight w:val="20"/>
        </w:trPr>
        <w:tc>
          <w:tcPr>
            <w:tcW w:w="4601" w:type="dxa"/>
          </w:tcPr>
          <w:p w14:paraId="20B1D5FC" w14:textId="199BFCC4" w:rsidR="008B54ED" w:rsidRPr="009C055E" w:rsidRDefault="008B54ED" w:rsidP="008B54ED">
            <w:pPr>
              <w:pStyle w:val="TWTextebene"/>
              <w:tabs>
                <w:tab w:val="left" w:pos="3329"/>
              </w:tabs>
              <w:rPr>
                <w:rFonts w:asciiTheme="majorHAnsi" w:hAnsiTheme="majorHAnsi" w:cstheme="majorHAnsi"/>
                <w:szCs w:val="21"/>
              </w:rPr>
            </w:pPr>
            <w:r>
              <w:rPr>
                <w:rFonts w:asciiTheme="majorHAnsi" w:hAnsiTheme="majorHAnsi" w:cstheme="majorHAnsi"/>
                <w:b/>
                <w:szCs w:val="21"/>
              </w:rPr>
              <w:t>Annex </w:t>
            </w:r>
            <w:r w:rsidRPr="00AC0321">
              <w:rPr>
                <w:rFonts w:asciiTheme="majorHAnsi" w:hAnsiTheme="majorHAnsi" w:cstheme="majorHAnsi"/>
                <w:b/>
                <w:szCs w:val="21"/>
              </w:rPr>
              <w:t>1:</w:t>
            </w:r>
            <w:r w:rsidRPr="009C055E">
              <w:rPr>
                <w:rFonts w:asciiTheme="majorHAnsi" w:hAnsiTheme="majorHAnsi" w:cstheme="majorHAnsi"/>
                <w:szCs w:val="21"/>
              </w:rPr>
              <w:t xml:space="preserve"> Leistungsbeschreibung</w:t>
            </w:r>
          </w:p>
        </w:tc>
        <w:tc>
          <w:tcPr>
            <w:tcW w:w="4601" w:type="dxa"/>
          </w:tcPr>
          <w:p w14:paraId="31ABF6A4" w14:textId="04B03326" w:rsidR="008B54ED" w:rsidRPr="009C055E" w:rsidRDefault="008B54ED" w:rsidP="008B54ED">
            <w:pPr>
              <w:jc w:val="both"/>
              <w:rPr>
                <w:rFonts w:asciiTheme="majorHAnsi" w:hAnsiTheme="majorHAnsi" w:cstheme="majorHAnsi"/>
                <w:b/>
                <w:bCs/>
                <w:sz w:val="21"/>
                <w:szCs w:val="21"/>
              </w:rPr>
            </w:pPr>
            <w:r>
              <w:rPr>
                <w:rFonts w:asciiTheme="majorHAnsi" w:hAnsiTheme="majorHAnsi" w:cstheme="majorHAnsi"/>
                <w:b/>
                <w:bCs/>
                <w:sz w:val="21"/>
                <w:szCs w:val="21"/>
              </w:rPr>
              <w:t>Annex </w:t>
            </w:r>
            <w:r w:rsidRPr="009C055E">
              <w:rPr>
                <w:rFonts w:asciiTheme="majorHAnsi" w:hAnsiTheme="majorHAnsi" w:cstheme="majorHAnsi"/>
                <w:b/>
                <w:bCs/>
                <w:sz w:val="21"/>
                <w:szCs w:val="21"/>
              </w:rPr>
              <w:t xml:space="preserve">1: </w:t>
            </w:r>
            <w:r w:rsidRPr="009C055E">
              <w:rPr>
                <w:rFonts w:asciiTheme="majorHAnsi" w:hAnsiTheme="majorHAnsi" w:cstheme="majorHAnsi"/>
                <w:bCs/>
                <w:sz w:val="21"/>
                <w:szCs w:val="21"/>
              </w:rPr>
              <w:t>Service Description</w:t>
            </w:r>
          </w:p>
        </w:tc>
      </w:tr>
      <w:tr w:rsidR="008B54ED" w:rsidRPr="00AD2687" w14:paraId="6C802540" w14:textId="77777777" w:rsidTr="008360D2">
        <w:trPr>
          <w:trHeight w:val="20"/>
        </w:trPr>
        <w:tc>
          <w:tcPr>
            <w:tcW w:w="4601" w:type="dxa"/>
          </w:tcPr>
          <w:p w14:paraId="33C4AB4A" w14:textId="2AC21DE4" w:rsidR="008B54ED" w:rsidRPr="009C055E" w:rsidRDefault="008B54ED" w:rsidP="008B54ED">
            <w:pPr>
              <w:pStyle w:val="TWTextebene"/>
              <w:tabs>
                <w:tab w:val="left" w:pos="3329"/>
              </w:tabs>
              <w:rPr>
                <w:rFonts w:asciiTheme="majorHAnsi" w:hAnsiTheme="majorHAnsi" w:cstheme="majorHAnsi"/>
                <w:szCs w:val="21"/>
              </w:rPr>
            </w:pPr>
            <w:r>
              <w:rPr>
                <w:rFonts w:asciiTheme="majorHAnsi" w:hAnsiTheme="majorHAnsi" w:cstheme="majorHAnsi"/>
                <w:b/>
                <w:szCs w:val="21"/>
              </w:rPr>
              <w:t>Annex </w:t>
            </w:r>
            <w:r w:rsidRPr="009C055E">
              <w:rPr>
                <w:rFonts w:asciiTheme="majorHAnsi" w:hAnsiTheme="majorHAnsi" w:cstheme="majorHAnsi"/>
                <w:b/>
                <w:szCs w:val="21"/>
              </w:rPr>
              <w:t xml:space="preserve">2: </w:t>
            </w:r>
            <w:r w:rsidRPr="009C055E">
              <w:rPr>
                <w:rFonts w:asciiTheme="majorHAnsi" w:hAnsiTheme="majorHAnsi" w:cstheme="majorHAnsi"/>
                <w:szCs w:val="21"/>
              </w:rPr>
              <w:t>Ver</w:t>
            </w:r>
            <w:r>
              <w:rPr>
                <w:rFonts w:asciiTheme="majorHAnsi" w:hAnsiTheme="majorHAnsi" w:cstheme="majorHAnsi"/>
                <w:szCs w:val="21"/>
              </w:rPr>
              <w:t>traulichkeits</w:t>
            </w:r>
            <w:r w:rsidRPr="009C055E">
              <w:rPr>
                <w:rFonts w:asciiTheme="majorHAnsi" w:hAnsiTheme="majorHAnsi" w:cstheme="majorHAnsi"/>
                <w:szCs w:val="21"/>
              </w:rPr>
              <w:t>vereinbarung</w:t>
            </w:r>
          </w:p>
        </w:tc>
        <w:tc>
          <w:tcPr>
            <w:tcW w:w="4601" w:type="dxa"/>
          </w:tcPr>
          <w:p w14:paraId="0101E207" w14:textId="60B53F92" w:rsidR="008B54ED" w:rsidRPr="009C055E" w:rsidRDefault="008B54ED" w:rsidP="008B54ED">
            <w:pPr>
              <w:jc w:val="both"/>
              <w:rPr>
                <w:rFonts w:asciiTheme="majorHAnsi" w:hAnsiTheme="majorHAnsi" w:cstheme="majorHAnsi"/>
                <w:b/>
                <w:bCs/>
                <w:sz w:val="21"/>
                <w:szCs w:val="21"/>
              </w:rPr>
            </w:pPr>
            <w:r>
              <w:rPr>
                <w:rFonts w:asciiTheme="majorHAnsi" w:hAnsiTheme="majorHAnsi" w:cstheme="majorHAnsi"/>
                <w:b/>
                <w:bCs/>
                <w:sz w:val="21"/>
                <w:szCs w:val="21"/>
              </w:rPr>
              <w:t>Annex </w:t>
            </w:r>
            <w:r w:rsidRPr="009C055E">
              <w:rPr>
                <w:rFonts w:asciiTheme="majorHAnsi" w:hAnsiTheme="majorHAnsi" w:cstheme="majorHAnsi"/>
                <w:b/>
                <w:bCs/>
                <w:sz w:val="21"/>
                <w:szCs w:val="21"/>
              </w:rPr>
              <w:t xml:space="preserve">2: </w:t>
            </w:r>
            <w:r>
              <w:rPr>
                <w:rFonts w:asciiTheme="majorHAnsi" w:hAnsiTheme="majorHAnsi" w:cstheme="majorHAnsi"/>
                <w:bCs/>
                <w:sz w:val="21"/>
                <w:szCs w:val="21"/>
              </w:rPr>
              <w:t>Non-disclosure</w:t>
            </w:r>
            <w:r w:rsidRPr="009C055E">
              <w:rPr>
                <w:rFonts w:asciiTheme="majorHAnsi" w:hAnsiTheme="majorHAnsi" w:cstheme="majorHAnsi"/>
                <w:bCs/>
                <w:sz w:val="21"/>
                <w:szCs w:val="21"/>
              </w:rPr>
              <w:t xml:space="preserve"> </w:t>
            </w:r>
            <w:r>
              <w:rPr>
                <w:rFonts w:asciiTheme="majorHAnsi" w:hAnsiTheme="majorHAnsi" w:cstheme="majorHAnsi"/>
                <w:bCs/>
                <w:sz w:val="21"/>
                <w:szCs w:val="21"/>
              </w:rPr>
              <w:t>a</w:t>
            </w:r>
            <w:r w:rsidRPr="009C055E">
              <w:rPr>
                <w:rFonts w:asciiTheme="majorHAnsi" w:hAnsiTheme="majorHAnsi" w:cstheme="majorHAnsi"/>
                <w:bCs/>
                <w:sz w:val="21"/>
                <w:szCs w:val="21"/>
              </w:rPr>
              <w:t>greement</w:t>
            </w:r>
          </w:p>
        </w:tc>
      </w:tr>
      <w:bookmarkEnd w:id="0"/>
    </w:tbl>
    <w:p w14:paraId="3E0F0F32" w14:textId="77777777" w:rsidR="00924E59" w:rsidRDefault="00924E59">
      <w:pPr>
        <w:spacing w:after="340" w:line="360" w:lineRule="auto"/>
        <w:jc w:val="both"/>
        <w:rPr>
          <w:rFonts w:asciiTheme="majorHAnsi" w:hAnsiTheme="majorHAnsi" w:cstheme="majorHAnsi"/>
          <w:sz w:val="21"/>
          <w:szCs w:val="21"/>
          <w:lang w:val="de-DE"/>
        </w:rPr>
      </w:pPr>
      <w:r>
        <w:rPr>
          <w:rFonts w:asciiTheme="majorHAnsi" w:hAnsiTheme="majorHAnsi" w:cstheme="majorHAnsi"/>
          <w:sz w:val="21"/>
          <w:szCs w:val="21"/>
          <w:lang w:val="de-DE"/>
        </w:rPr>
        <w:br w:type="page"/>
      </w:r>
    </w:p>
    <w:tbl>
      <w:tblPr>
        <w:tblW w:w="9072" w:type="dxa"/>
        <w:tblLayout w:type="fixed"/>
        <w:tblLook w:val="04A0" w:firstRow="1" w:lastRow="0" w:firstColumn="1" w:lastColumn="0" w:noHBand="0" w:noVBand="1"/>
      </w:tblPr>
      <w:tblGrid>
        <w:gridCol w:w="4520"/>
        <w:gridCol w:w="4552"/>
      </w:tblGrid>
      <w:tr w:rsidR="008360D2" w:rsidRPr="00656DDE" w14:paraId="6CABE0F1" w14:textId="77777777" w:rsidTr="008360D2">
        <w:tc>
          <w:tcPr>
            <w:tcW w:w="4520" w:type="dxa"/>
            <w:hideMark/>
          </w:tcPr>
          <w:p w14:paraId="37A92A8D" w14:textId="77777777" w:rsidR="008360D2" w:rsidRPr="00656DDE" w:rsidRDefault="008360D2" w:rsidP="008360D2">
            <w:pPr>
              <w:pStyle w:val="TWUnterschrift"/>
              <w:keepNext/>
              <w:keepLines/>
              <w:spacing w:before="800" w:after="60" w:line="360" w:lineRule="auto"/>
              <w:rPr>
                <w:rFonts w:asciiTheme="majorHAnsi" w:hAnsiTheme="majorHAnsi" w:cstheme="majorHAnsi"/>
              </w:rPr>
            </w:pPr>
            <w:r w:rsidRPr="00656DDE">
              <w:rPr>
                <w:rFonts w:asciiTheme="majorHAnsi" w:hAnsiTheme="majorHAnsi" w:cstheme="majorHAnsi"/>
              </w:rPr>
              <w:lastRenderedPageBreak/>
              <w:t>_______________________________</w:t>
            </w:r>
          </w:p>
        </w:tc>
        <w:tc>
          <w:tcPr>
            <w:tcW w:w="4552" w:type="dxa"/>
            <w:hideMark/>
          </w:tcPr>
          <w:p w14:paraId="6FD22A41" w14:textId="77777777" w:rsidR="008360D2" w:rsidRPr="00656DDE" w:rsidRDefault="008360D2" w:rsidP="008360D2">
            <w:pPr>
              <w:pStyle w:val="TWUnterschrift"/>
              <w:keepNext/>
              <w:keepLines/>
              <w:spacing w:before="800" w:after="60" w:line="360" w:lineRule="auto"/>
              <w:rPr>
                <w:rFonts w:asciiTheme="majorHAnsi" w:hAnsiTheme="majorHAnsi" w:cstheme="majorHAnsi"/>
              </w:rPr>
            </w:pPr>
            <w:r w:rsidRPr="00656DDE">
              <w:rPr>
                <w:rFonts w:asciiTheme="majorHAnsi" w:hAnsiTheme="majorHAnsi" w:cstheme="majorHAnsi"/>
              </w:rPr>
              <w:t>___________________________________</w:t>
            </w:r>
          </w:p>
        </w:tc>
      </w:tr>
      <w:tr w:rsidR="008360D2" w:rsidRPr="00656DDE" w14:paraId="1A1FB8E8" w14:textId="77777777" w:rsidTr="008360D2">
        <w:tc>
          <w:tcPr>
            <w:tcW w:w="4520" w:type="dxa"/>
            <w:hideMark/>
          </w:tcPr>
          <w:p w14:paraId="18E17BF5" w14:textId="77777777" w:rsidR="008360D2" w:rsidRPr="00656DDE" w:rsidRDefault="008360D2" w:rsidP="008360D2">
            <w:pPr>
              <w:pStyle w:val="TWTextebene"/>
              <w:tabs>
                <w:tab w:val="left" w:pos="567"/>
                <w:tab w:val="left" w:pos="1134"/>
                <w:tab w:val="left" w:pos="1701"/>
                <w:tab w:val="left" w:pos="2268"/>
                <w:tab w:val="left" w:pos="2835"/>
                <w:tab w:val="left" w:pos="3402"/>
                <w:tab w:val="left" w:pos="3969"/>
                <w:tab w:val="left" w:pos="4536"/>
              </w:tabs>
              <w:spacing w:after="60" w:line="240" w:lineRule="auto"/>
              <w:rPr>
                <w:rFonts w:asciiTheme="majorHAnsi" w:hAnsiTheme="majorHAnsi" w:cstheme="majorHAnsi"/>
                <w:szCs w:val="21"/>
              </w:rPr>
            </w:pPr>
            <w:r w:rsidRPr="00656DDE">
              <w:rPr>
                <w:rFonts w:asciiTheme="majorHAnsi" w:hAnsiTheme="majorHAnsi" w:cstheme="majorHAnsi"/>
                <w:szCs w:val="21"/>
              </w:rPr>
              <w:t>Ort/Place, Datum/Date</w:t>
            </w:r>
          </w:p>
        </w:tc>
        <w:tc>
          <w:tcPr>
            <w:tcW w:w="4552" w:type="dxa"/>
            <w:hideMark/>
          </w:tcPr>
          <w:p w14:paraId="1D5D29F7" w14:textId="34DC4856" w:rsidR="008360D2" w:rsidRPr="008B54ED" w:rsidRDefault="008B54ED" w:rsidP="008360D2">
            <w:pPr>
              <w:pStyle w:val="TWTextebene"/>
              <w:tabs>
                <w:tab w:val="left" w:pos="567"/>
                <w:tab w:val="left" w:pos="1134"/>
                <w:tab w:val="left" w:pos="1701"/>
                <w:tab w:val="left" w:pos="2268"/>
                <w:tab w:val="left" w:pos="2835"/>
                <w:tab w:val="left" w:pos="3402"/>
                <w:tab w:val="left" w:pos="3969"/>
                <w:tab w:val="left" w:pos="4536"/>
              </w:tabs>
              <w:spacing w:after="60" w:line="240" w:lineRule="auto"/>
              <w:rPr>
                <w:rFonts w:asciiTheme="majorHAnsi" w:hAnsiTheme="majorHAnsi" w:cstheme="majorHAnsi"/>
                <w:szCs w:val="21"/>
                <w:highlight w:val="yellow"/>
              </w:rPr>
            </w:pPr>
            <w:r w:rsidRPr="008B54ED">
              <w:rPr>
                <w:rFonts w:asciiTheme="majorHAnsi" w:hAnsiTheme="majorHAnsi" w:cstheme="majorHAnsi"/>
                <w:b/>
                <w:szCs w:val="21"/>
                <w:highlight w:val="yellow"/>
                <w:lang w:val="en-US"/>
              </w:rPr>
              <w:t>[APSCO-Member]</w:t>
            </w:r>
          </w:p>
        </w:tc>
      </w:tr>
      <w:tr w:rsidR="008360D2" w:rsidRPr="00656DDE" w14:paraId="35AFAE4C" w14:textId="77777777" w:rsidTr="008360D2">
        <w:tc>
          <w:tcPr>
            <w:tcW w:w="4520" w:type="dxa"/>
            <w:hideMark/>
          </w:tcPr>
          <w:p w14:paraId="4E055D65" w14:textId="77777777" w:rsidR="008360D2" w:rsidRPr="00656DDE" w:rsidRDefault="008360D2" w:rsidP="008360D2">
            <w:pPr>
              <w:pStyle w:val="TWUnterschrift"/>
              <w:keepNext/>
              <w:keepLines/>
              <w:spacing w:before="800" w:after="60" w:line="360" w:lineRule="auto"/>
              <w:rPr>
                <w:rFonts w:asciiTheme="majorHAnsi" w:hAnsiTheme="majorHAnsi" w:cstheme="majorHAnsi"/>
              </w:rPr>
            </w:pPr>
            <w:r w:rsidRPr="00656DDE">
              <w:rPr>
                <w:rFonts w:asciiTheme="majorHAnsi" w:hAnsiTheme="majorHAnsi" w:cstheme="majorHAnsi"/>
              </w:rPr>
              <w:t>_______________________________</w:t>
            </w:r>
          </w:p>
        </w:tc>
        <w:tc>
          <w:tcPr>
            <w:tcW w:w="4552" w:type="dxa"/>
            <w:hideMark/>
          </w:tcPr>
          <w:p w14:paraId="3EDCBF9D" w14:textId="77777777" w:rsidR="008360D2" w:rsidRPr="00656DDE" w:rsidRDefault="008360D2" w:rsidP="008360D2">
            <w:pPr>
              <w:pStyle w:val="TWUnterschrift"/>
              <w:keepNext/>
              <w:keepLines/>
              <w:spacing w:before="800" w:after="60" w:line="360" w:lineRule="auto"/>
              <w:rPr>
                <w:rFonts w:asciiTheme="majorHAnsi" w:hAnsiTheme="majorHAnsi" w:cstheme="majorHAnsi"/>
              </w:rPr>
            </w:pPr>
            <w:r w:rsidRPr="00656DDE">
              <w:rPr>
                <w:rFonts w:asciiTheme="majorHAnsi" w:hAnsiTheme="majorHAnsi" w:cstheme="majorHAnsi"/>
              </w:rPr>
              <w:t>________________________________</w:t>
            </w:r>
          </w:p>
        </w:tc>
      </w:tr>
      <w:tr w:rsidR="008360D2" w:rsidRPr="00656DDE" w14:paraId="6F68D493" w14:textId="77777777" w:rsidTr="008360D2">
        <w:tc>
          <w:tcPr>
            <w:tcW w:w="4520" w:type="dxa"/>
            <w:hideMark/>
          </w:tcPr>
          <w:p w14:paraId="2FBE5F4B" w14:textId="77777777" w:rsidR="008360D2" w:rsidRPr="00656DDE" w:rsidRDefault="008360D2" w:rsidP="008360D2">
            <w:pPr>
              <w:pStyle w:val="TWTextebene"/>
              <w:tabs>
                <w:tab w:val="left" w:pos="567"/>
                <w:tab w:val="left" w:pos="1134"/>
                <w:tab w:val="left" w:pos="1701"/>
                <w:tab w:val="left" w:pos="2268"/>
                <w:tab w:val="left" w:pos="2835"/>
                <w:tab w:val="left" w:pos="3402"/>
                <w:tab w:val="left" w:pos="3969"/>
                <w:tab w:val="left" w:pos="4536"/>
              </w:tabs>
              <w:spacing w:after="60" w:line="240" w:lineRule="auto"/>
              <w:rPr>
                <w:rFonts w:asciiTheme="majorHAnsi" w:hAnsiTheme="majorHAnsi" w:cstheme="majorHAnsi"/>
                <w:szCs w:val="21"/>
              </w:rPr>
            </w:pPr>
            <w:r w:rsidRPr="00656DDE">
              <w:rPr>
                <w:rFonts w:asciiTheme="majorHAnsi" w:hAnsiTheme="majorHAnsi" w:cstheme="majorHAnsi"/>
                <w:szCs w:val="21"/>
              </w:rPr>
              <w:t>Ort/Place, Datum/Date</w:t>
            </w:r>
          </w:p>
        </w:tc>
        <w:tc>
          <w:tcPr>
            <w:tcW w:w="4552" w:type="dxa"/>
            <w:hideMark/>
          </w:tcPr>
          <w:p w14:paraId="355A973D" w14:textId="754D75D0" w:rsidR="008360D2" w:rsidRPr="008360D2" w:rsidRDefault="008360D2" w:rsidP="008360D2">
            <w:pPr>
              <w:pStyle w:val="TWTextebene"/>
              <w:tabs>
                <w:tab w:val="left" w:pos="567"/>
                <w:tab w:val="left" w:pos="1134"/>
                <w:tab w:val="left" w:pos="1701"/>
                <w:tab w:val="left" w:pos="2268"/>
                <w:tab w:val="left" w:pos="2835"/>
                <w:tab w:val="left" w:pos="3402"/>
                <w:tab w:val="left" w:pos="3969"/>
                <w:tab w:val="left" w:pos="4536"/>
              </w:tabs>
              <w:spacing w:after="60" w:line="240" w:lineRule="auto"/>
              <w:rPr>
                <w:rFonts w:asciiTheme="majorHAnsi" w:hAnsiTheme="majorHAnsi" w:cstheme="majorHAnsi"/>
                <w:szCs w:val="21"/>
                <w:highlight w:val="yellow"/>
              </w:rPr>
            </w:pPr>
            <w:r w:rsidRPr="008360D2">
              <w:rPr>
                <w:rFonts w:asciiTheme="majorHAnsi" w:hAnsiTheme="majorHAnsi" w:cstheme="majorHAnsi"/>
                <w:b/>
                <w:bCs/>
                <w:szCs w:val="21"/>
                <w:highlight w:val="yellow"/>
              </w:rPr>
              <w:t>[</w:t>
            </w:r>
            <w:r w:rsidR="009E687D">
              <w:rPr>
                <w:rFonts w:asciiTheme="majorHAnsi" w:hAnsiTheme="majorHAnsi" w:cstheme="majorHAnsi"/>
                <w:b/>
                <w:szCs w:val="21"/>
                <w:highlight w:val="yellow"/>
                <w:lang w:val="en-US"/>
              </w:rPr>
              <w:t>AUFTRAGGEBER</w:t>
            </w:r>
            <w:r w:rsidRPr="008360D2">
              <w:rPr>
                <w:rFonts w:asciiTheme="majorHAnsi" w:hAnsiTheme="majorHAnsi" w:cstheme="majorHAnsi"/>
                <w:b/>
                <w:szCs w:val="21"/>
                <w:highlight w:val="yellow"/>
                <w:lang w:val="en-US"/>
              </w:rPr>
              <w:t>]</w:t>
            </w:r>
          </w:p>
        </w:tc>
      </w:tr>
    </w:tbl>
    <w:p w14:paraId="0B9E6A4E" w14:textId="0CBBE133" w:rsidR="000967CB" w:rsidRDefault="000967CB" w:rsidP="00924E59">
      <w:pPr>
        <w:contextualSpacing/>
        <w:jc w:val="both"/>
        <w:rPr>
          <w:rFonts w:asciiTheme="majorHAnsi" w:hAnsiTheme="majorHAnsi" w:cstheme="majorHAnsi"/>
          <w:sz w:val="21"/>
          <w:szCs w:val="21"/>
          <w:lang w:val="de-DE"/>
        </w:rPr>
      </w:pPr>
    </w:p>
    <w:p w14:paraId="134FEE72" w14:textId="77777777" w:rsidR="000967CB" w:rsidRDefault="000967CB">
      <w:pPr>
        <w:spacing w:after="340" w:line="360" w:lineRule="auto"/>
        <w:jc w:val="both"/>
        <w:rPr>
          <w:rFonts w:asciiTheme="majorHAnsi" w:hAnsiTheme="majorHAnsi" w:cstheme="majorHAnsi"/>
          <w:sz w:val="21"/>
          <w:szCs w:val="21"/>
          <w:lang w:val="de-DE"/>
        </w:rPr>
      </w:pPr>
      <w:r>
        <w:rPr>
          <w:rFonts w:asciiTheme="majorHAnsi" w:hAnsiTheme="majorHAnsi" w:cstheme="majorHAnsi"/>
          <w:sz w:val="21"/>
          <w:szCs w:val="21"/>
          <w:lang w:val="de-DE"/>
        </w:rPr>
        <w:br w:type="page"/>
      </w:r>
    </w:p>
    <w:tbl>
      <w:tblPr>
        <w:tblStyle w:val="Tabellenraster"/>
        <w:tblW w:w="9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25"/>
      </w:tblGrid>
      <w:tr w:rsidR="008360D2" w:rsidRPr="000967CB" w14:paraId="5C9D2426" w14:textId="77777777" w:rsidTr="008360D2">
        <w:tc>
          <w:tcPr>
            <w:tcW w:w="4525" w:type="dxa"/>
          </w:tcPr>
          <w:p w14:paraId="49D07C6E" w14:textId="7FA98074" w:rsidR="008360D2" w:rsidRPr="000967CB" w:rsidRDefault="008360D2" w:rsidP="008360D2">
            <w:pPr>
              <w:jc w:val="both"/>
              <w:rPr>
                <w:rFonts w:ascii="Arial" w:hAnsi="Arial"/>
                <w:sz w:val="21"/>
                <w:szCs w:val="21"/>
                <w:lang w:val="de-DE"/>
              </w:rPr>
            </w:pPr>
            <w:bookmarkStart w:id="12" w:name="_Hlk151632785"/>
            <w:r w:rsidRPr="000967CB">
              <w:rPr>
                <w:rFonts w:ascii="Arial" w:hAnsi="Arial"/>
                <w:b/>
                <w:sz w:val="21"/>
                <w:szCs w:val="21"/>
                <w:lang w:val="de-DE"/>
              </w:rPr>
              <w:lastRenderedPageBreak/>
              <w:t>A</w:t>
            </w:r>
            <w:r w:rsidR="009E687D">
              <w:rPr>
                <w:rFonts w:ascii="Arial" w:hAnsi="Arial"/>
                <w:b/>
                <w:sz w:val="21"/>
                <w:szCs w:val="21"/>
                <w:lang w:val="de-DE"/>
              </w:rPr>
              <w:t>nnex </w:t>
            </w:r>
            <w:r w:rsidRPr="000967CB">
              <w:rPr>
                <w:rFonts w:ascii="Arial" w:hAnsi="Arial"/>
                <w:b/>
                <w:sz w:val="21"/>
                <w:szCs w:val="21"/>
                <w:lang w:val="de-DE"/>
              </w:rPr>
              <w:t xml:space="preserve">1: </w:t>
            </w:r>
            <w:r>
              <w:rPr>
                <w:rFonts w:ascii="Arial" w:hAnsi="Arial"/>
                <w:sz w:val="21"/>
                <w:szCs w:val="21"/>
                <w:lang w:val="de-DE"/>
              </w:rPr>
              <w:t>Leistungsbeschreibung</w:t>
            </w:r>
          </w:p>
          <w:p w14:paraId="5E426F49" w14:textId="77777777" w:rsidR="008360D2" w:rsidRPr="000967CB" w:rsidRDefault="008360D2" w:rsidP="008360D2">
            <w:pPr>
              <w:jc w:val="both"/>
              <w:rPr>
                <w:rFonts w:ascii="Arial" w:hAnsi="Arial"/>
                <w:sz w:val="21"/>
                <w:szCs w:val="21"/>
                <w:lang w:val="de-DE"/>
              </w:rPr>
            </w:pPr>
          </w:p>
        </w:tc>
        <w:tc>
          <w:tcPr>
            <w:tcW w:w="4525" w:type="dxa"/>
          </w:tcPr>
          <w:p w14:paraId="21230123" w14:textId="577A7314" w:rsidR="008360D2" w:rsidRPr="000967CB" w:rsidRDefault="009E687D" w:rsidP="008360D2">
            <w:pPr>
              <w:jc w:val="both"/>
              <w:rPr>
                <w:rFonts w:ascii="Arial" w:hAnsi="Arial"/>
                <w:b/>
                <w:sz w:val="21"/>
                <w:szCs w:val="21"/>
              </w:rPr>
            </w:pPr>
            <w:r>
              <w:rPr>
                <w:rFonts w:ascii="Arial" w:hAnsi="Arial"/>
                <w:b/>
                <w:sz w:val="21"/>
                <w:szCs w:val="21"/>
              </w:rPr>
              <w:t>Annex </w:t>
            </w:r>
            <w:r w:rsidR="008360D2" w:rsidRPr="000967CB">
              <w:rPr>
                <w:rFonts w:ascii="Arial" w:hAnsi="Arial"/>
                <w:b/>
                <w:sz w:val="21"/>
                <w:szCs w:val="21"/>
              </w:rPr>
              <w:t xml:space="preserve">1: </w:t>
            </w:r>
            <w:r w:rsidR="008360D2" w:rsidRPr="000967CB">
              <w:rPr>
                <w:rFonts w:ascii="Arial" w:hAnsi="Arial"/>
                <w:sz w:val="21"/>
                <w:szCs w:val="21"/>
              </w:rPr>
              <w:t>Description of Services</w:t>
            </w:r>
          </w:p>
        </w:tc>
      </w:tr>
      <w:tr w:rsidR="008C780A" w:rsidRPr="000967CB" w14:paraId="14160C62" w14:textId="77777777" w:rsidTr="008360D2">
        <w:tc>
          <w:tcPr>
            <w:tcW w:w="4525" w:type="dxa"/>
          </w:tcPr>
          <w:p w14:paraId="2C19DAB5" w14:textId="77777777" w:rsidR="008C780A" w:rsidRPr="008C780A" w:rsidRDefault="008C780A" w:rsidP="008C780A">
            <w:pPr>
              <w:spacing w:after="60"/>
              <w:rPr>
                <w:rFonts w:asciiTheme="majorHAnsi" w:eastAsia="Arial" w:hAnsiTheme="majorHAnsi" w:cstheme="majorHAnsi"/>
                <w:b/>
                <w:lang w:val="de-DE"/>
              </w:rPr>
            </w:pPr>
            <w:r w:rsidRPr="008C780A">
              <w:rPr>
                <w:rFonts w:asciiTheme="majorHAnsi" w:eastAsia="Arial" w:hAnsiTheme="majorHAnsi" w:cstheme="majorHAnsi"/>
                <w:b/>
                <w:lang w:val="de-DE"/>
              </w:rPr>
              <w:t>Tagessatz (mindestens 8 Stunden sind ein Tag): EUR [</w:t>
            </w:r>
            <w:r w:rsidRPr="008C780A">
              <w:rPr>
                <w:rFonts w:asciiTheme="majorHAnsi" w:eastAsia="Arial" w:hAnsiTheme="majorHAnsi" w:cstheme="majorHAnsi"/>
                <w:b/>
                <w:highlight w:val="yellow"/>
                <w:lang w:val="de-DE"/>
              </w:rPr>
              <w:t>Betrag</w:t>
            </w:r>
            <w:r w:rsidRPr="008C780A">
              <w:rPr>
                <w:rFonts w:asciiTheme="majorHAnsi" w:eastAsia="Arial" w:hAnsiTheme="majorHAnsi" w:cstheme="majorHAnsi"/>
                <w:b/>
                <w:lang w:val="de-DE"/>
              </w:rPr>
              <w:t>] netto</w:t>
            </w:r>
          </w:p>
          <w:p w14:paraId="76E81DBA" w14:textId="77777777" w:rsidR="008C780A" w:rsidRPr="008C780A" w:rsidRDefault="008C780A" w:rsidP="008C780A">
            <w:pPr>
              <w:spacing w:after="60"/>
              <w:rPr>
                <w:rFonts w:asciiTheme="majorHAnsi" w:eastAsia="Arial" w:hAnsiTheme="majorHAnsi" w:cstheme="majorHAnsi"/>
                <w:b/>
                <w:lang w:val="de-DE"/>
              </w:rPr>
            </w:pPr>
          </w:p>
          <w:p w14:paraId="41C96FD1" w14:textId="77777777" w:rsidR="008C780A" w:rsidRPr="008C780A" w:rsidRDefault="008C780A" w:rsidP="008C780A">
            <w:pPr>
              <w:spacing w:after="60"/>
              <w:jc w:val="center"/>
              <w:rPr>
                <w:rFonts w:asciiTheme="majorHAnsi" w:eastAsia="Arial" w:hAnsiTheme="majorHAnsi" w:cstheme="majorHAnsi"/>
                <w:b/>
                <w:lang w:val="de-DE"/>
              </w:rPr>
            </w:pPr>
            <w:r w:rsidRPr="008C780A">
              <w:rPr>
                <w:rFonts w:asciiTheme="majorHAnsi" w:eastAsia="Arial" w:hAnsiTheme="majorHAnsi" w:cstheme="majorHAnsi"/>
                <w:b/>
                <w:highlight w:val="green"/>
                <w:lang w:val="de-DE"/>
              </w:rPr>
              <w:t>oder</w:t>
            </w:r>
          </w:p>
          <w:p w14:paraId="67D37985" w14:textId="77777777" w:rsidR="008C780A" w:rsidRPr="008C780A" w:rsidRDefault="008C780A" w:rsidP="008C780A">
            <w:pPr>
              <w:spacing w:after="60"/>
              <w:rPr>
                <w:rFonts w:asciiTheme="majorHAnsi" w:eastAsia="Arial" w:hAnsiTheme="majorHAnsi" w:cstheme="majorHAnsi"/>
                <w:b/>
                <w:lang w:val="de-DE"/>
              </w:rPr>
            </w:pPr>
          </w:p>
          <w:p w14:paraId="36E9BFEE" w14:textId="77777777" w:rsidR="008C780A" w:rsidRPr="008C780A" w:rsidRDefault="008C780A" w:rsidP="008C780A">
            <w:pPr>
              <w:spacing w:after="60"/>
              <w:rPr>
                <w:rFonts w:asciiTheme="majorHAnsi" w:eastAsia="Arial" w:hAnsiTheme="majorHAnsi" w:cstheme="majorHAnsi"/>
                <w:b/>
                <w:lang w:val="de-DE"/>
              </w:rPr>
            </w:pPr>
            <w:r w:rsidRPr="008C780A">
              <w:rPr>
                <w:rFonts w:asciiTheme="majorHAnsi" w:eastAsia="Arial" w:hAnsiTheme="majorHAnsi" w:cstheme="majorHAnsi"/>
                <w:b/>
                <w:lang w:val="de-DE"/>
              </w:rPr>
              <w:t>Stundensatz: EUR [</w:t>
            </w:r>
            <w:r w:rsidRPr="008C780A">
              <w:rPr>
                <w:rFonts w:asciiTheme="majorHAnsi" w:eastAsia="Arial" w:hAnsiTheme="majorHAnsi" w:cstheme="majorHAnsi"/>
                <w:b/>
                <w:highlight w:val="yellow"/>
                <w:lang w:val="de-DE"/>
              </w:rPr>
              <w:t>Betrag</w:t>
            </w:r>
            <w:r w:rsidRPr="008C780A">
              <w:rPr>
                <w:rFonts w:asciiTheme="majorHAnsi" w:eastAsia="Arial" w:hAnsiTheme="majorHAnsi" w:cstheme="majorHAnsi"/>
                <w:b/>
                <w:lang w:val="de-DE"/>
              </w:rPr>
              <w:t>] netto</w:t>
            </w:r>
          </w:p>
          <w:p w14:paraId="4074D46B" w14:textId="77777777" w:rsidR="008C780A" w:rsidRPr="008C780A" w:rsidRDefault="008C780A" w:rsidP="008C780A">
            <w:pPr>
              <w:spacing w:after="60"/>
              <w:rPr>
                <w:rFonts w:asciiTheme="majorHAnsi" w:eastAsia="Arial" w:hAnsiTheme="majorHAnsi" w:cstheme="majorHAnsi"/>
                <w:b/>
                <w:lang w:val="de-DE"/>
              </w:rPr>
            </w:pPr>
          </w:p>
          <w:p w14:paraId="5D05E73C" w14:textId="77777777" w:rsidR="008C780A" w:rsidRPr="008C780A" w:rsidRDefault="008C780A" w:rsidP="008C780A">
            <w:pPr>
              <w:spacing w:after="60"/>
              <w:jc w:val="center"/>
              <w:rPr>
                <w:rFonts w:asciiTheme="majorHAnsi" w:eastAsia="Arial" w:hAnsiTheme="majorHAnsi" w:cstheme="majorHAnsi"/>
                <w:b/>
                <w:lang w:val="de-DE"/>
              </w:rPr>
            </w:pPr>
            <w:r w:rsidRPr="008C780A">
              <w:rPr>
                <w:rFonts w:asciiTheme="majorHAnsi" w:eastAsia="Arial" w:hAnsiTheme="majorHAnsi" w:cstheme="majorHAnsi"/>
                <w:b/>
                <w:highlight w:val="green"/>
                <w:lang w:val="de-DE"/>
              </w:rPr>
              <w:t>oder</w:t>
            </w:r>
          </w:p>
          <w:p w14:paraId="4684C4E2" w14:textId="77777777" w:rsidR="008C780A" w:rsidRPr="008C780A" w:rsidRDefault="008C780A" w:rsidP="008C780A">
            <w:pPr>
              <w:spacing w:after="60"/>
              <w:rPr>
                <w:rFonts w:asciiTheme="majorHAnsi" w:eastAsia="Arial" w:hAnsiTheme="majorHAnsi" w:cstheme="majorHAnsi"/>
                <w:b/>
                <w:lang w:val="de-DE"/>
              </w:rPr>
            </w:pPr>
          </w:p>
          <w:p w14:paraId="4B17107B" w14:textId="6E81F501" w:rsidR="008C780A" w:rsidRPr="000967CB" w:rsidRDefault="008C780A" w:rsidP="008C780A">
            <w:pPr>
              <w:jc w:val="both"/>
              <w:rPr>
                <w:rFonts w:ascii="Arial" w:hAnsi="Arial"/>
                <w:sz w:val="21"/>
                <w:szCs w:val="21"/>
                <w:highlight w:val="yellow"/>
                <w:lang w:val="de-DE"/>
              </w:rPr>
            </w:pPr>
            <w:r w:rsidRPr="008C780A">
              <w:rPr>
                <w:rFonts w:asciiTheme="majorHAnsi" w:eastAsia="Arial" w:hAnsiTheme="majorHAnsi" w:cstheme="majorHAnsi"/>
                <w:b/>
                <w:lang w:val="de-DE"/>
              </w:rPr>
              <w:t>Festpreis: EUR [</w:t>
            </w:r>
            <w:r w:rsidRPr="008C780A">
              <w:rPr>
                <w:rFonts w:asciiTheme="majorHAnsi" w:eastAsia="Arial" w:hAnsiTheme="majorHAnsi" w:cstheme="majorHAnsi"/>
                <w:b/>
                <w:highlight w:val="yellow"/>
                <w:lang w:val="de-DE"/>
              </w:rPr>
              <w:t>Betrag</w:t>
            </w:r>
            <w:r w:rsidRPr="008C780A">
              <w:rPr>
                <w:rFonts w:asciiTheme="majorHAnsi" w:eastAsia="Arial" w:hAnsiTheme="majorHAnsi" w:cstheme="majorHAnsi"/>
                <w:b/>
                <w:lang w:val="de-DE"/>
              </w:rPr>
              <w:t>] netto (inklusive etwaiger Nacharbeiten)</w:t>
            </w:r>
          </w:p>
        </w:tc>
        <w:tc>
          <w:tcPr>
            <w:tcW w:w="4525" w:type="dxa"/>
          </w:tcPr>
          <w:p w14:paraId="621EC6F1" w14:textId="77777777" w:rsidR="008C780A" w:rsidRPr="00656DDE" w:rsidRDefault="008C780A" w:rsidP="008C780A">
            <w:pPr>
              <w:spacing w:after="60"/>
              <w:rPr>
                <w:rFonts w:asciiTheme="majorHAnsi" w:eastAsia="Arial" w:hAnsiTheme="majorHAnsi" w:cstheme="majorHAnsi"/>
                <w:b/>
                <w:lang w:val="en-US"/>
              </w:rPr>
            </w:pPr>
            <w:r w:rsidRPr="00656DDE">
              <w:rPr>
                <w:rFonts w:asciiTheme="majorHAnsi" w:eastAsia="Arial" w:hAnsiTheme="majorHAnsi" w:cstheme="majorHAnsi"/>
                <w:b/>
                <w:lang w:val="en-US"/>
              </w:rPr>
              <w:t>Daily rate (at least 8 hours is one day): EUR</w:t>
            </w:r>
            <w:r>
              <w:rPr>
                <w:rFonts w:asciiTheme="majorHAnsi" w:eastAsia="Arial" w:hAnsiTheme="majorHAnsi" w:cstheme="majorHAnsi"/>
                <w:b/>
                <w:lang w:val="en-US"/>
              </w:rPr>
              <w:t> </w:t>
            </w:r>
            <w:r w:rsidRPr="00656DDE">
              <w:rPr>
                <w:rFonts w:asciiTheme="majorHAnsi" w:eastAsia="Arial" w:hAnsiTheme="majorHAnsi" w:cstheme="majorHAnsi"/>
                <w:b/>
                <w:lang w:val="en-US"/>
              </w:rPr>
              <w:t>[</w:t>
            </w:r>
            <w:r w:rsidRPr="00656DDE">
              <w:rPr>
                <w:rFonts w:asciiTheme="majorHAnsi" w:eastAsia="Arial" w:hAnsiTheme="majorHAnsi" w:cstheme="majorHAnsi"/>
                <w:b/>
                <w:highlight w:val="yellow"/>
                <w:lang w:val="en-US"/>
              </w:rPr>
              <w:t>amount</w:t>
            </w:r>
            <w:r w:rsidRPr="00656DDE">
              <w:rPr>
                <w:rFonts w:asciiTheme="majorHAnsi" w:eastAsia="Arial" w:hAnsiTheme="majorHAnsi" w:cstheme="majorHAnsi"/>
                <w:b/>
                <w:lang w:val="en-US"/>
              </w:rPr>
              <w:t>] net</w:t>
            </w:r>
          </w:p>
          <w:p w14:paraId="51C2E7B6" w14:textId="77777777" w:rsidR="008C780A" w:rsidRPr="00656DDE" w:rsidRDefault="008C780A" w:rsidP="008C780A">
            <w:pPr>
              <w:spacing w:after="60"/>
              <w:rPr>
                <w:rFonts w:asciiTheme="majorHAnsi" w:eastAsia="Arial" w:hAnsiTheme="majorHAnsi" w:cstheme="majorHAnsi"/>
                <w:b/>
                <w:lang w:val="en-US"/>
              </w:rPr>
            </w:pPr>
          </w:p>
          <w:p w14:paraId="3D401AFE" w14:textId="77777777" w:rsidR="008C780A" w:rsidRPr="00656DDE" w:rsidRDefault="008C780A" w:rsidP="008C780A">
            <w:pPr>
              <w:spacing w:after="60"/>
              <w:jc w:val="center"/>
              <w:rPr>
                <w:rFonts w:asciiTheme="majorHAnsi" w:eastAsia="Arial" w:hAnsiTheme="majorHAnsi" w:cstheme="majorHAnsi"/>
                <w:b/>
                <w:lang w:val="en-US"/>
              </w:rPr>
            </w:pPr>
            <w:r w:rsidRPr="00656DDE">
              <w:rPr>
                <w:rFonts w:asciiTheme="majorHAnsi" w:eastAsia="Arial" w:hAnsiTheme="majorHAnsi" w:cstheme="majorHAnsi"/>
                <w:b/>
                <w:highlight w:val="green"/>
                <w:lang w:val="en-US"/>
              </w:rPr>
              <w:t>or</w:t>
            </w:r>
          </w:p>
          <w:p w14:paraId="5F584F00" w14:textId="77777777" w:rsidR="008C780A" w:rsidRPr="00656DDE" w:rsidRDefault="008C780A" w:rsidP="008C780A">
            <w:pPr>
              <w:spacing w:after="60"/>
              <w:rPr>
                <w:rFonts w:asciiTheme="majorHAnsi" w:eastAsia="Arial" w:hAnsiTheme="majorHAnsi" w:cstheme="majorHAnsi"/>
                <w:b/>
                <w:lang w:val="en-US"/>
              </w:rPr>
            </w:pPr>
          </w:p>
          <w:p w14:paraId="59DB8CD6" w14:textId="77777777" w:rsidR="008C780A" w:rsidRPr="00656DDE" w:rsidRDefault="008C780A" w:rsidP="008C780A">
            <w:pPr>
              <w:spacing w:after="60"/>
              <w:rPr>
                <w:rFonts w:asciiTheme="majorHAnsi" w:eastAsia="Arial" w:hAnsiTheme="majorHAnsi" w:cstheme="majorHAnsi"/>
                <w:b/>
                <w:lang w:val="en-US"/>
              </w:rPr>
            </w:pPr>
            <w:r w:rsidRPr="00656DDE">
              <w:rPr>
                <w:rFonts w:asciiTheme="majorHAnsi" w:eastAsia="Arial" w:hAnsiTheme="majorHAnsi" w:cstheme="majorHAnsi"/>
                <w:b/>
                <w:lang w:val="en-US"/>
              </w:rPr>
              <w:t>Hourly rate: EUR [</w:t>
            </w:r>
            <w:r w:rsidRPr="00656DDE">
              <w:rPr>
                <w:rFonts w:asciiTheme="majorHAnsi" w:eastAsia="Arial" w:hAnsiTheme="majorHAnsi" w:cstheme="majorHAnsi"/>
                <w:b/>
                <w:highlight w:val="yellow"/>
                <w:lang w:val="en-US"/>
              </w:rPr>
              <w:t>amount</w:t>
            </w:r>
            <w:r w:rsidRPr="00656DDE">
              <w:rPr>
                <w:rFonts w:asciiTheme="majorHAnsi" w:eastAsia="Arial" w:hAnsiTheme="majorHAnsi" w:cstheme="majorHAnsi"/>
                <w:b/>
                <w:lang w:val="en-US"/>
              </w:rPr>
              <w:t>] net</w:t>
            </w:r>
          </w:p>
          <w:p w14:paraId="56B6E5C7" w14:textId="77777777" w:rsidR="008C780A" w:rsidRPr="00656DDE" w:rsidRDefault="008C780A" w:rsidP="008C780A">
            <w:pPr>
              <w:spacing w:after="60"/>
              <w:rPr>
                <w:rFonts w:asciiTheme="majorHAnsi" w:eastAsia="Arial" w:hAnsiTheme="majorHAnsi" w:cstheme="majorHAnsi"/>
                <w:b/>
                <w:lang w:val="en-US"/>
              </w:rPr>
            </w:pPr>
          </w:p>
          <w:p w14:paraId="4199DCAF" w14:textId="77777777" w:rsidR="008C780A" w:rsidRPr="00656DDE" w:rsidRDefault="008C780A" w:rsidP="008C780A">
            <w:pPr>
              <w:spacing w:after="60"/>
              <w:jc w:val="center"/>
              <w:rPr>
                <w:rFonts w:asciiTheme="majorHAnsi" w:eastAsia="Arial" w:hAnsiTheme="majorHAnsi" w:cstheme="majorHAnsi"/>
                <w:b/>
                <w:lang w:val="en-US"/>
              </w:rPr>
            </w:pPr>
            <w:r w:rsidRPr="00656DDE">
              <w:rPr>
                <w:rFonts w:asciiTheme="majorHAnsi" w:eastAsia="Arial" w:hAnsiTheme="majorHAnsi" w:cstheme="majorHAnsi"/>
                <w:b/>
                <w:highlight w:val="green"/>
                <w:lang w:val="en-US"/>
              </w:rPr>
              <w:t>or</w:t>
            </w:r>
          </w:p>
          <w:p w14:paraId="46B3F3CD" w14:textId="77777777" w:rsidR="008C780A" w:rsidRPr="00656DDE" w:rsidRDefault="008C780A" w:rsidP="008C780A">
            <w:pPr>
              <w:spacing w:after="60"/>
              <w:rPr>
                <w:rFonts w:asciiTheme="majorHAnsi" w:eastAsia="Arial" w:hAnsiTheme="majorHAnsi" w:cstheme="majorHAnsi"/>
                <w:b/>
                <w:lang w:val="en-US"/>
              </w:rPr>
            </w:pPr>
          </w:p>
          <w:p w14:paraId="3A5B4752" w14:textId="009CCB3B" w:rsidR="008C780A" w:rsidRPr="000967CB" w:rsidRDefault="008C780A" w:rsidP="008C780A">
            <w:pPr>
              <w:jc w:val="both"/>
              <w:rPr>
                <w:rFonts w:ascii="Arial" w:hAnsi="Arial"/>
                <w:b/>
                <w:sz w:val="21"/>
                <w:szCs w:val="21"/>
                <w:highlight w:val="yellow"/>
              </w:rPr>
            </w:pPr>
            <w:r w:rsidRPr="00656DDE">
              <w:rPr>
                <w:rFonts w:asciiTheme="majorHAnsi" w:eastAsia="Arial" w:hAnsiTheme="majorHAnsi" w:cstheme="majorHAnsi"/>
                <w:b/>
                <w:lang w:val="en-US"/>
              </w:rPr>
              <w:t>Fixed price: EUR [</w:t>
            </w:r>
            <w:r w:rsidRPr="00656DDE">
              <w:rPr>
                <w:rFonts w:asciiTheme="majorHAnsi" w:eastAsia="Arial" w:hAnsiTheme="majorHAnsi" w:cstheme="majorHAnsi"/>
                <w:b/>
                <w:highlight w:val="yellow"/>
                <w:lang w:val="en-US"/>
              </w:rPr>
              <w:t>amount</w:t>
            </w:r>
            <w:r w:rsidRPr="00656DDE">
              <w:rPr>
                <w:rFonts w:asciiTheme="majorHAnsi" w:eastAsia="Arial" w:hAnsiTheme="majorHAnsi" w:cstheme="majorHAnsi"/>
                <w:b/>
                <w:lang w:val="en-US"/>
              </w:rPr>
              <w:t>] net (including any reworking)</w:t>
            </w:r>
          </w:p>
        </w:tc>
      </w:tr>
      <w:tr w:rsidR="008360D2" w:rsidRPr="000967CB" w14:paraId="35859406" w14:textId="77777777" w:rsidTr="008360D2">
        <w:tc>
          <w:tcPr>
            <w:tcW w:w="4525" w:type="dxa"/>
          </w:tcPr>
          <w:p w14:paraId="2CE5D1F6" w14:textId="77777777" w:rsidR="008360D2" w:rsidRPr="000967CB" w:rsidRDefault="008360D2" w:rsidP="008360D2">
            <w:pPr>
              <w:jc w:val="both"/>
              <w:rPr>
                <w:rFonts w:ascii="Arial" w:hAnsi="Arial"/>
                <w:b/>
                <w:sz w:val="21"/>
                <w:szCs w:val="21"/>
                <w:highlight w:val="yellow"/>
                <w:lang w:val="en-US"/>
              </w:rPr>
            </w:pPr>
          </w:p>
        </w:tc>
        <w:tc>
          <w:tcPr>
            <w:tcW w:w="4525" w:type="dxa"/>
          </w:tcPr>
          <w:p w14:paraId="5B9FD2E5" w14:textId="77777777" w:rsidR="008360D2" w:rsidRPr="000967CB" w:rsidRDefault="008360D2" w:rsidP="008360D2">
            <w:pPr>
              <w:jc w:val="both"/>
              <w:rPr>
                <w:rFonts w:ascii="Arial" w:hAnsi="Arial"/>
                <w:b/>
                <w:sz w:val="21"/>
                <w:szCs w:val="21"/>
                <w:highlight w:val="yellow"/>
              </w:rPr>
            </w:pPr>
          </w:p>
        </w:tc>
      </w:tr>
      <w:tr w:rsidR="008360D2" w:rsidRPr="000967CB" w14:paraId="2A08A898" w14:textId="77777777" w:rsidTr="008360D2">
        <w:tc>
          <w:tcPr>
            <w:tcW w:w="4525" w:type="dxa"/>
          </w:tcPr>
          <w:p w14:paraId="5C9F6EE5" w14:textId="77777777" w:rsidR="008C780A" w:rsidRPr="008C780A" w:rsidRDefault="008C780A" w:rsidP="008C780A">
            <w:pPr>
              <w:tabs>
                <w:tab w:val="left" w:pos="2442"/>
              </w:tabs>
              <w:jc w:val="both"/>
              <w:rPr>
                <w:rFonts w:ascii="Arial" w:hAnsi="Arial"/>
                <w:b/>
                <w:sz w:val="21"/>
                <w:szCs w:val="21"/>
                <w:lang w:val="de-DE"/>
              </w:rPr>
            </w:pPr>
            <w:commentRangeStart w:id="13"/>
            <w:r w:rsidRPr="008C780A">
              <w:rPr>
                <w:rFonts w:ascii="Arial" w:hAnsi="Arial"/>
                <w:b/>
                <w:sz w:val="21"/>
                <w:szCs w:val="21"/>
                <w:lang w:val="de-DE"/>
              </w:rPr>
              <w:t xml:space="preserve">Beginn des Auftrages: </w:t>
            </w:r>
            <w:r w:rsidRPr="008C780A">
              <w:rPr>
                <w:rFonts w:ascii="Arial" w:hAnsi="Arial"/>
                <w:b/>
                <w:sz w:val="21"/>
                <w:szCs w:val="21"/>
                <w:lang w:val="de-DE"/>
              </w:rPr>
              <w:tab/>
              <w:t>DD. MONAT JJJJ</w:t>
            </w:r>
          </w:p>
          <w:p w14:paraId="6B6E2FDE" w14:textId="77777777" w:rsidR="008C780A" w:rsidRPr="008C780A" w:rsidRDefault="008C780A" w:rsidP="008C780A">
            <w:pPr>
              <w:tabs>
                <w:tab w:val="left" w:pos="2442"/>
              </w:tabs>
              <w:jc w:val="both"/>
              <w:rPr>
                <w:rFonts w:ascii="Arial" w:hAnsi="Arial"/>
                <w:b/>
                <w:sz w:val="21"/>
                <w:szCs w:val="21"/>
                <w:lang w:val="de-DE"/>
              </w:rPr>
            </w:pPr>
            <w:r w:rsidRPr="008C780A">
              <w:rPr>
                <w:rFonts w:ascii="Arial" w:hAnsi="Arial"/>
                <w:b/>
                <w:sz w:val="21"/>
                <w:szCs w:val="21"/>
                <w:lang w:val="de-DE"/>
              </w:rPr>
              <w:t>Ende des Auftrages:</w:t>
            </w:r>
            <w:r w:rsidRPr="008C780A">
              <w:rPr>
                <w:rFonts w:ascii="Arial" w:hAnsi="Arial"/>
                <w:b/>
                <w:sz w:val="21"/>
                <w:szCs w:val="21"/>
                <w:lang w:val="de-DE"/>
              </w:rPr>
              <w:tab/>
              <w:t>DD. MONAT JJJJ</w:t>
            </w:r>
          </w:p>
          <w:p w14:paraId="6BEFB931" w14:textId="5E340548" w:rsidR="008360D2" w:rsidRPr="008C780A" w:rsidRDefault="008C780A" w:rsidP="008360D2">
            <w:pPr>
              <w:tabs>
                <w:tab w:val="left" w:pos="2442"/>
              </w:tabs>
              <w:jc w:val="both"/>
              <w:rPr>
                <w:rFonts w:ascii="Arial" w:hAnsi="Arial"/>
                <w:b/>
                <w:sz w:val="21"/>
                <w:szCs w:val="21"/>
                <w:lang w:val="de-DE"/>
              </w:rPr>
            </w:pPr>
            <w:r w:rsidRPr="008C780A">
              <w:rPr>
                <w:rFonts w:ascii="Arial" w:hAnsi="Arial"/>
                <w:b/>
                <w:sz w:val="21"/>
                <w:szCs w:val="21"/>
                <w:lang w:val="de-DE"/>
              </w:rPr>
              <w:t>Laufzeit:</w:t>
            </w:r>
            <w:r w:rsidRPr="008C780A">
              <w:rPr>
                <w:rFonts w:ascii="Arial" w:hAnsi="Arial"/>
                <w:b/>
                <w:sz w:val="21"/>
                <w:szCs w:val="21"/>
                <w:lang w:val="de-DE"/>
              </w:rPr>
              <w:tab/>
              <w:t>ZAHL Monat(e)</w:t>
            </w:r>
          </w:p>
        </w:tc>
        <w:tc>
          <w:tcPr>
            <w:tcW w:w="4525" w:type="dxa"/>
          </w:tcPr>
          <w:p w14:paraId="4B990D5A" w14:textId="77777777" w:rsidR="008360D2" w:rsidRPr="008C780A" w:rsidRDefault="008360D2" w:rsidP="008360D2">
            <w:pPr>
              <w:tabs>
                <w:tab w:val="left" w:pos="2100"/>
              </w:tabs>
              <w:jc w:val="both"/>
              <w:rPr>
                <w:rFonts w:ascii="Arial" w:hAnsi="Arial"/>
                <w:b/>
                <w:sz w:val="21"/>
                <w:szCs w:val="21"/>
                <w:lang w:val="en-US"/>
              </w:rPr>
            </w:pPr>
            <w:r w:rsidRPr="008C780A">
              <w:rPr>
                <w:rFonts w:ascii="Arial" w:hAnsi="Arial"/>
                <w:b/>
                <w:sz w:val="21"/>
                <w:szCs w:val="21"/>
                <w:lang w:val="en-US"/>
              </w:rPr>
              <w:t>Starting date:</w:t>
            </w:r>
            <w:r w:rsidRPr="008C780A">
              <w:rPr>
                <w:rFonts w:ascii="Arial" w:hAnsi="Arial"/>
                <w:b/>
                <w:sz w:val="21"/>
                <w:szCs w:val="21"/>
                <w:lang w:val="en-US"/>
              </w:rPr>
              <w:tab/>
              <w:t>[date]</w:t>
            </w:r>
          </w:p>
          <w:p w14:paraId="49A2011C" w14:textId="77777777" w:rsidR="008360D2" w:rsidRPr="008C780A" w:rsidRDefault="008360D2" w:rsidP="008360D2">
            <w:pPr>
              <w:tabs>
                <w:tab w:val="left" w:pos="2100"/>
              </w:tabs>
              <w:jc w:val="both"/>
              <w:rPr>
                <w:rFonts w:ascii="Arial" w:hAnsi="Arial"/>
                <w:b/>
                <w:sz w:val="21"/>
                <w:szCs w:val="21"/>
                <w:lang w:val="en-US"/>
              </w:rPr>
            </w:pPr>
            <w:r w:rsidRPr="008C780A">
              <w:rPr>
                <w:rFonts w:ascii="Arial" w:hAnsi="Arial"/>
                <w:b/>
                <w:sz w:val="21"/>
                <w:szCs w:val="21"/>
                <w:lang w:val="en-US"/>
              </w:rPr>
              <w:t>End date:</w:t>
            </w:r>
            <w:r w:rsidRPr="008C780A">
              <w:rPr>
                <w:rFonts w:ascii="Arial" w:hAnsi="Arial"/>
                <w:b/>
                <w:sz w:val="21"/>
                <w:szCs w:val="21"/>
                <w:lang w:val="en-US"/>
              </w:rPr>
              <w:tab/>
              <w:t>[end date]</w:t>
            </w:r>
          </w:p>
          <w:p w14:paraId="6711755F" w14:textId="77777777" w:rsidR="008360D2" w:rsidRPr="008C780A" w:rsidRDefault="008360D2" w:rsidP="008360D2">
            <w:pPr>
              <w:tabs>
                <w:tab w:val="left" w:pos="2100"/>
              </w:tabs>
              <w:jc w:val="both"/>
              <w:rPr>
                <w:rFonts w:ascii="Arial" w:hAnsi="Arial"/>
                <w:b/>
                <w:sz w:val="21"/>
                <w:szCs w:val="21"/>
                <w:lang w:val="de-DE"/>
              </w:rPr>
            </w:pPr>
            <w:r w:rsidRPr="008C780A">
              <w:rPr>
                <w:rFonts w:ascii="Arial" w:hAnsi="Arial"/>
                <w:b/>
                <w:sz w:val="21"/>
                <w:szCs w:val="21"/>
                <w:lang w:val="de-DE"/>
              </w:rPr>
              <w:t>Duration</w:t>
            </w:r>
            <w:r w:rsidRPr="008C780A">
              <w:rPr>
                <w:rFonts w:ascii="Arial" w:hAnsi="Arial"/>
                <w:b/>
                <w:sz w:val="21"/>
                <w:szCs w:val="21"/>
                <w:lang w:val="de-DE"/>
              </w:rPr>
              <w:tab/>
              <w:t>[number] month(s)</w:t>
            </w:r>
            <w:commentRangeEnd w:id="13"/>
            <w:r w:rsidR="008C780A">
              <w:rPr>
                <w:rStyle w:val="Kommentarzeichen"/>
              </w:rPr>
              <w:commentReference w:id="13"/>
            </w:r>
          </w:p>
          <w:p w14:paraId="7EB95EFE" w14:textId="77777777" w:rsidR="008360D2" w:rsidRPr="008C780A" w:rsidRDefault="008360D2" w:rsidP="008360D2">
            <w:pPr>
              <w:tabs>
                <w:tab w:val="left" w:pos="2100"/>
              </w:tabs>
              <w:jc w:val="both"/>
              <w:rPr>
                <w:rFonts w:ascii="Arial" w:hAnsi="Arial"/>
                <w:b/>
                <w:sz w:val="21"/>
                <w:szCs w:val="21"/>
                <w:lang w:val="en-US"/>
              </w:rPr>
            </w:pPr>
          </w:p>
        </w:tc>
      </w:tr>
      <w:tr w:rsidR="008360D2" w:rsidRPr="000967CB" w14:paraId="7A190DA2" w14:textId="77777777" w:rsidTr="008360D2">
        <w:tc>
          <w:tcPr>
            <w:tcW w:w="4525" w:type="dxa"/>
          </w:tcPr>
          <w:p w14:paraId="2938877E" w14:textId="77777777" w:rsidR="008360D2" w:rsidRPr="000967CB" w:rsidRDefault="008360D2" w:rsidP="008360D2">
            <w:pPr>
              <w:jc w:val="both"/>
              <w:rPr>
                <w:rFonts w:ascii="Arial" w:hAnsi="Arial"/>
                <w:b/>
                <w:sz w:val="21"/>
                <w:szCs w:val="21"/>
                <w:highlight w:val="yellow"/>
                <w:lang w:val="de-DE"/>
              </w:rPr>
            </w:pPr>
          </w:p>
        </w:tc>
        <w:tc>
          <w:tcPr>
            <w:tcW w:w="4525" w:type="dxa"/>
          </w:tcPr>
          <w:p w14:paraId="0BC925D5" w14:textId="77777777" w:rsidR="008360D2" w:rsidRPr="000967CB" w:rsidRDefault="008360D2" w:rsidP="008360D2">
            <w:pPr>
              <w:jc w:val="both"/>
              <w:rPr>
                <w:rFonts w:ascii="Arial" w:hAnsi="Arial"/>
                <w:b/>
                <w:sz w:val="21"/>
                <w:szCs w:val="21"/>
                <w:highlight w:val="yellow"/>
              </w:rPr>
            </w:pPr>
          </w:p>
        </w:tc>
      </w:tr>
      <w:tr w:rsidR="008360D2" w:rsidRPr="000967CB" w14:paraId="6CFDB3B4" w14:textId="77777777" w:rsidTr="008360D2">
        <w:tc>
          <w:tcPr>
            <w:tcW w:w="4525" w:type="dxa"/>
          </w:tcPr>
          <w:p w14:paraId="0B855795" w14:textId="2540701F" w:rsidR="008360D2" w:rsidRPr="000967CB" w:rsidRDefault="008360D2" w:rsidP="008360D2">
            <w:pPr>
              <w:jc w:val="both"/>
              <w:rPr>
                <w:rFonts w:ascii="Arial" w:hAnsi="Arial"/>
                <w:sz w:val="21"/>
                <w:szCs w:val="21"/>
                <w:highlight w:val="yellow"/>
                <w:lang w:val="de-DE"/>
              </w:rPr>
            </w:pPr>
            <w:r w:rsidRPr="000967CB">
              <w:rPr>
                <w:rFonts w:ascii="Arial" w:hAnsi="Arial"/>
                <w:sz w:val="21"/>
                <w:szCs w:val="21"/>
                <w:highlight w:val="yellow"/>
                <w:lang w:val="de-DE"/>
              </w:rPr>
              <w:t xml:space="preserve">Die ordentliche Kündigung des Vertrages </w:t>
            </w:r>
            <w:r>
              <w:rPr>
                <w:rFonts w:ascii="Arial" w:hAnsi="Arial"/>
                <w:sz w:val="21"/>
                <w:szCs w:val="21"/>
                <w:highlight w:val="yellow"/>
                <w:lang w:val="de-DE"/>
              </w:rPr>
              <w:t xml:space="preserve">richtet sich nach Ziff. 2.1. </w:t>
            </w:r>
            <w:r w:rsidRPr="000967CB">
              <w:rPr>
                <w:rFonts w:ascii="Arial" w:hAnsi="Arial"/>
                <w:sz w:val="21"/>
                <w:szCs w:val="21"/>
                <w:highlight w:val="yellow"/>
                <w:lang w:val="de-DE"/>
              </w:rPr>
              <w:t xml:space="preserve">Während der Kündigungsfrist bleibt </w:t>
            </w:r>
            <w:r w:rsidR="002B1536">
              <w:rPr>
                <w:rFonts w:ascii="Arial" w:hAnsi="Arial"/>
                <w:sz w:val="21"/>
                <w:szCs w:val="21"/>
                <w:highlight w:val="yellow"/>
                <w:lang w:val="de-DE"/>
              </w:rPr>
              <w:t>die Gesellschaft</w:t>
            </w:r>
            <w:r>
              <w:rPr>
                <w:rFonts w:ascii="Arial" w:hAnsi="Arial"/>
                <w:sz w:val="21"/>
                <w:szCs w:val="21"/>
                <w:highlight w:val="yellow"/>
                <w:lang w:val="de-DE"/>
              </w:rPr>
              <w:t xml:space="preserve"> </w:t>
            </w:r>
            <w:r w:rsidRPr="000967CB">
              <w:rPr>
                <w:rFonts w:ascii="Arial" w:hAnsi="Arial"/>
                <w:sz w:val="21"/>
                <w:szCs w:val="21"/>
                <w:highlight w:val="yellow"/>
                <w:lang w:val="de-DE"/>
              </w:rPr>
              <w:t>zur Erbringung der Leistung und der Auftraggeber zur Annahme der Leistung verpflichtet.</w:t>
            </w:r>
          </w:p>
          <w:p w14:paraId="157DAF92" w14:textId="77777777" w:rsidR="008360D2" w:rsidRPr="000967CB" w:rsidRDefault="008360D2" w:rsidP="008360D2">
            <w:pPr>
              <w:jc w:val="both"/>
              <w:rPr>
                <w:rFonts w:ascii="Arial" w:hAnsi="Arial"/>
                <w:b/>
                <w:sz w:val="21"/>
                <w:szCs w:val="21"/>
                <w:highlight w:val="yellow"/>
                <w:lang w:val="de-DE"/>
              </w:rPr>
            </w:pPr>
          </w:p>
        </w:tc>
        <w:tc>
          <w:tcPr>
            <w:tcW w:w="4525" w:type="dxa"/>
          </w:tcPr>
          <w:p w14:paraId="78DC1649" w14:textId="23D0B46D" w:rsidR="008360D2" w:rsidRPr="000E1C36" w:rsidRDefault="008360D2" w:rsidP="008360D2">
            <w:pPr>
              <w:jc w:val="both"/>
              <w:rPr>
                <w:rFonts w:ascii="Arial" w:hAnsi="Arial"/>
                <w:sz w:val="21"/>
                <w:szCs w:val="21"/>
                <w:highlight w:val="yellow"/>
                <w:lang w:val="en-US"/>
              </w:rPr>
            </w:pPr>
            <w:r w:rsidRPr="000E1C36">
              <w:rPr>
                <w:rFonts w:ascii="Arial" w:hAnsi="Arial"/>
                <w:sz w:val="21"/>
                <w:szCs w:val="21"/>
                <w:highlight w:val="yellow"/>
                <w:lang w:val="en-US"/>
              </w:rPr>
              <w:t xml:space="preserve">The ordinary termination of the contract shall be governed by </w:t>
            </w:r>
            <w:r>
              <w:rPr>
                <w:rFonts w:ascii="Arial" w:hAnsi="Arial"/>
                <w:sz w:val="21"/>
                <w:szCs w:val="21"/>
                <w:highlight w:val="yellow"/>
                <w:lang w:val="en-US"/>
              </w:rPr>
              <w:t xml:space="preserve">sec. </w:t>
            </w:r>
            <w:r w:rsidRPr="000E1C36">
              <w:rPr>
                <w:rFonts w:ascii="Arial" w:hAnsi="Arial"/>
                <w:sz w:val="21"/>
                <w:szCs w:val="21"/>
                <w:highlight w:val="yellow"/>
                <w:lang w:val="en-US"/>
              </w:rPr>
              <w:t>2.1.</w:t>
            </w:r>
            <w:r>
              <w:rPr>
                <w:rFonts w:ascii="Arial" w:hAnsi="Arial"/>
                <w:sz w:val="21"/>
                <w:szCs w:val="21"/>
                <w:highlight w:val="yellow"/>
                <w:lang w:val="en-US"/>
              </w:rPr>
              <w:t xml:space="preserve"> </w:t>
            </w:r>
            <w:r w:rsidRPr="000967CB">
              <w:rPr>
                <w:rFonts w:ascii="Arial" w:hAnsi="Arial"/>
                <w:sz w:val="21"/>
                <w:szCs w:val="21"/>
                <w:highlight w:val="yellow"/>
                <w:lang w:val="en-US"/>
              </w:rPr>
              <w:t xml:space="preserve">During the notice period, </w:t>
            </w:r>
            <w:r>
              <w:rPr>
                <w:rFonts w:ascii="Arial" w:hAnsi="Arial"/>
                <w:sz w:val="21"/>
                <w:szCs w:val="21"/>
                <w:highlight w:val="yellow"/>
                <w:lang w:val="en-US"/>
              </w:rPr>
              <w:t>Company</w:t>
            </w:r>
            <w:r w:rsidRPr="000E1C36">
              <w:rPr>
                <w:rFonts w:ascii="Arial" w:hAnsi="Arial"/>
                <w:sz w:val="21"/>
                <w:szCs w:val="21"/>
                <w:highlight w:val="yellow"/>
                <w:lang w:val="en-US"/>
              </w:rPr>
              <w:t xml:space="preserve"> </w:t>
            </w:r>
            <w:r w:rsidRPr="000967CB">
              <w:rPr>
                <w:rFonts w:ascii="Arial" w:hAnsi="Arial"/>
                <w:sz w:val="21"/>
                <w:szCs w:val="21"/>
                <w:highlight w:val="yellow"/>
                <w:lang w:val="en-US"/>
              </w:rPr>
              <w:t>shall remain obliged to render the service and the Customer shall remain obliged to accept the service.</w:t>
            </w:r>
          </w:p>
        </w:tc>
      </w:tr>
      <w:tr w:rsidR="008360D2" w:rsidRPr="000967CB" w14:paraId="04C2B41B" w14:textId="77777777" w:rsidTr="008360D2">
        <w:tc>
          <w:tcPr>
            <w:tcW w:w="4525" w:type="dxa"/>
          </w:tcPr>
          <w:p w14:paraId="5BE3F713" w14:textId="77777777" w:rsidR="008360D2" w:rsidRPr="000967CB" w:rsidRDefault="008360D2" w:rsidP="008360D2">
            <w:pPr>
              <w:jc w:val="both"/>
              <w:rPr>
                <w:rFonts w:ascii="Arial" w:hAnsi="Arial"/>
                <w:b/>
                <w:sz w:val="21"/>
                <w:szCs w:val="21"/>
                <w:highlight w:val="yellow"/>
                <w:lang w:val="en-US"/>
              </w:rPr>
            </w:pPr>
          </w:p>
        </w:tc>
        <w:tc>
          <w:tcPr>
            <w:tcW w:w="4525" w:type="dxa"/>
          </w:tcPr>
          <w:p w14:paraId="486404F6" w14:textId="77777777" w:rsidR="008360D2" w:rsidRPr="000967CB" w:rsidRDefault="008360D2" w:rsidP="008360D2">
            <w:pPr>
              <w:jc w:val="both"/>
              <w:rPr>
                <w:rFonts w:ascii="Arial" w:hAnsi="Arial"/>
                <w:b/>
                <w:sz w:val="21"/>
                <w:szCs w:val="21"/>
                <w:highlight w:val="yellow"/>
              </w:rPr>
            </w:pPr>
          </w:p>
        </w:tc>
      </w:tr>
      <w:tr w:rsidR="008360D2" w:rsidRPr="000967CB" w14:paraId="7474F09A" w14:textId="77777777" w:rsidTr="008360D2">
        <w:tc>
          <w:tcPr>
            <w:tcW w:w="4525" w:type="dxa"/>
          </w:tcPr>
          <w:p w14:paraId="3C8434D1" w14:textId="3F784F53" w:rsidR="008360D2" w:rsidRPr="000967CB" w:rsidRDefault="002B1536" w:rsidP="008360D2">
            <w:pPr>
              <w:jc w:val="both"/>
              <w:rPr>
                <w:rFonts w:ascii="Arial" w:hAnsi="Arial"/>
                <w:sz w:val="21"/>
                <w:szCs w:val="21"/>
                <w:highlight w:val="yellow"/>
                <w:lang w:val="de-DE"/>
              </w:rPr>
            </w:pPr>
            <w:r>
              <w:rPr>
                <w:rFonts w:ascii="Arial" w:hAnsi="Arial"/>
                <w:sz w:val="21"/>
                <w:szCs w:val="21"/>
                <w:highlight w:val="yellow"/>
                <w:lang w:val="de-DE"/>
              </w:rPr>
              <w:t>Die Gesellschaft</w:t>
            </w:r>
            <w:r w:rsidR="008360D2" w:rsidRPr="000967CB">
              <w:rPr>
                <w:rFonts w:ascii="Arial" w:hAnsi="Arial"/>
                <w:sz w:val="21"/>
                <w:szCs w:val="21"/>
                <w:highlight w:val="yellow"/>
                <w:lang w:val="de-DE"/>
              </w:rPr>
              <w:t xml:space="preserve"> </w:t>
            </w:r>
            <w:r w:rsidR="008360D2">
              <w:rPr>
                <w:rFonts w:ascii="Arial" w:hAnsi="Arial"/>
                <w:sz w:val="21"/>
                <w:szCs w:val="21"/>
                <w:highlight w:val="yellow"/>
                <w:lang w:val="de-DE"/>
              </w:rPr>
              <w:t xml:space="preserve">wird </w:t>
            </w:r>
            <w:r w:rsidR="008360D2" w:rsidRPr="000967CB">
              <w:rPr>
                <w:rFonts w:ascii="Arial" w:hAnsi="Arial"/>
                <w:sz w:val="21"/>
                <w:szCs w:val="21"/>
                <w:highlight w:val="yellow"/>
                <w:lang w:val="de-DE"/>
              </w:rPr>
              <w:t>insbesondere in folgenden Bereichen unterstützen: [</w:t>
            </w:r>
            <w:r w:rsidR="008360D2" w:rsidRPr="000967CB">
              <w:rPr>
                <w:rFonts w:ascii="Arial" w:hAnsi="Arial"/>
                <w:i/>
                <w:sz w:val="21"/>
                <w:szCs w:val="21"/>
                <w:highlight w:val="yellow"/>
                <w:u w:val="single"/>
                <w:lang w:val="de-DE"/>
              </w:rPr>
              <w:t>bitte allgemeine Darstellung des Auftragsgegenstandes einfügen</w:t>
            </w:r>
            <w:r w:rsidR="008360D2" w:rsidRPr="000967CB">
              <w:rPr>
                <w:rFonts w:ascii="Arial" w:hAnsi="Arial"/>
                <w:sz w:val="21"/>
                <w:szCs w:val="21"/>
                <w:highlight w:val="yellow"/>
                <w:lang w:val="de-DE"/>
              </w:rPr>
              <w:t>]. Hierzu gehören folgende Aufgaben:</w:t>
            </w:r>
          </w:p>
        </w:tc>
        <w:tc>
          <w:tcPr>
            <w:tcW w:w="4525" w:type="dxa"/>
          </w:tcPr>
          <w:p w14:paraId="068D04A5" w14:textId="18A67731" w:rsidR="008360D2" w:rsidRDefault="008360D2" w:rsidP="008360D2">
            <w:pPr>
              <w:jc w:val="both"/>
              <w:rPr>
                <w:rFonts w:ascii="Arial" w:hAnsi="Arial"/>
                <w:sz w:val="21"/>
                <w:szCs w:val="21"/>
                <w:highlight w:val="yellow"/>
              </w:rPr>
            </w:pPr>
            <w:r>
              <w:rPr>
                <w:rFonts w:ascii="Arial" w:hAnsi="Arial"/>
                <w:sz w:val="21"/>
                <w:szCs w:val="21"/>
                <w:highlight w:val="yellow"/>
              </w:rPr>
              <w:t xml:space="preserve">Company </w:t>
            </w:r>
            <w:r w:rsidRPr="000967CB">
              <w:rPr>
                <w:rFonts w:ascii="Arial" w:hAnsi="Arial"/>
                <w:sz w:val="21"/>
                <w:szCs w:val="21"/>
                <w:highlight w:val="yellow"/>
              </w:rPr>
              <w:t>shall support in particular in the area of [</w:t>
            </w:r>
            <w:r w:rsidRPr="000967CB">
              <w:rPr>
                <w:rFonts w:ascii="Arial" w:hAnsi="Arial"/>
                <w:i/>
                <w:sz w:val="21"/>
                <w:szCs w:val="21"/>
                <w:highlight w:val="yellow"/>
                <w:u w:val="single"/>
              </w:rPr>
              <w:t>please insert general description of the subject of the order</w:t>
            </w:r>
            <w:r w:rsidRPr="000967CB">
              <w:rPr>
                <w:rFonts w:ascii="Arial" w:hAnsi="Arial"/>
                <w:sz w:val="21"/>
                <w:szCs w:val="21"/>
                <w:highlight w:val="yellow"/>
              </w:rPr>
              <w:t>]. This includes the following tasks:</w:t>
            </w:r>
          </w:p>
        </w:tc>
      </w:tr>
      <w:tr w:rsidR="008360D2" w:rsidRPr="000967CB" w14:paraId="1FB72370" w14:textId="77777777" w:rsidTr="008360D2">
        <w:tc>
          <w:tcPr>
            <w:tcW w:w="4525" w:type="dxa"/>
          </w:tcPr>
          <w:p w14:paraId="453F4379" w14:textId="77777777" w:rsidR="008360D2" w:rsidRPr="000967CB" w:rsidRDefault="008360D2" w:rsidP="008360D2">
            <w:pPr>
              <w:jc w:val="both"/>
              <w:rPr>
                <w:rFonts w:ascii="Arial" w:hAnsi="Arial"/>
                <w:sz w:val="21"/>
                <w:szCs w:val="21"/>
                <w:highlight w:val="yellow"/>
              </w:rPr>
            </w:pPr>
          </w:p>
        </w:tc>
        <w:tc>
          <w:tcPr>
            <w:tcW w:w="4525" w:type="dxa"/>
          </w:tcPr>
          <w:p w14:paraId="43F6E761" w14:textId="77777777" w:rsidR="008360D2" w:rsidRPr="000967CB" w:rsidRDefault="008360D2" w:rsidP="008360D2">
            <w:pPr>
              <w:jc w:val="both"/>
              <w:rPr>
                <w:rFonts w:ascii="Arial" w:hAnsi="Arial"/>
                <w:sz w:val="21"/>
                <w:szCs w:val="21"/>
                <w:highlight w:val="yellow"/>
              </w:rPr>
            </w:pPr>
          </w:p>
        </w:tc>
      </w:tr>
      <w:tr w:rsidR="008360D2" w:rsidRPr="000967CB" w14:paraId="58BFC851" w14:textId="77777777" w:rsidTr="008360D2">
        <w:tc>
          <w:tcPr>
            <w:tcW w:w="4525" w:type="dxa"/>
          </w:tcPr>
          <w:p w14:paraId="4FD7424C" w14:textId="77777777" w:rsidR="008360D2" w:rsidRPr="000967CB" w:rsidRDefault="008360D2" w:rsidP="008360D2">
            <w:pPr>
              <w:numPr>
                <w:ilvl w:val="0"/>
                <w:numId w:val="32"/>
              </w:numPr>
              <w:contextualSpacing/>
              <w:jc w:val="both"/>
              <w:rPr>
                <w:rFonts w:ascii="Arial" w:eastAsia="Arial" w:hAnsi="Arial" w:cs="Arial"/>
                <w:szCs w:val="22"/>
                <w:highlight w:val="yellow"/>
                <w:lang w:val="de-DE" w:eastAsia="en-GB"/>
              </w:rPr>
            </w:pPr>
            <w:r w:rsidRPr="000967CB">
              <w:rPr>
                <w:rFonts w:ascii="Arial" w:eastAsia="Arial" w:hAnsi="Arial" w:cs="Arial"/>
                <w:szCs w:val="22"/>
                <w:highlight w:val="yellow"/>
                <w:lang w:val="de-DE" w:eastAsia="en-GB"/>
              </w:rPr>
              <w:t>[Bitte konkrete, in sich geschlossene Leistungsbeschreibung ergänzen];</w:t>
            </w:r>
          </w:p>
          <w:p w14:paraId="101749CF" w14:textId="77777777" w:rsidR="008360D2" w:rsidRPr="000967CB" w:rsidRDefault="008360D2" w:rsidP="008360D2">
            <w:pPr>
              <w:numPr>
                <w:ilvl w:val="0"/>
                <w:numId w:val="32"/>
              </w:numPr>
              <w:contextualSpacing/>
              <w:jc w:val="both"/>
              <w:rPr>
                <w:rFonts w:ascii="Arial" w:eastAsia="Arial" w:hAnsi="Arial" w:cs="Arial"/>
                <w:szCs w:val="22"/>
                <w:highlight w:val="yellow"/>
                <w:lang w:val="de-DE" w:eastAsia="en-GB"/>
              </w:rPr>
            </w:pPr>
            <w:r w:rsidRPr="000967CB">
              <w:rPr>
                <w:rFonts w:ascii="Arial" w:eastAsia="Arial" w:hAnsi="Arial" w:cs="Arial"/>
                <w:szCs w:val="22"/>
                <w:highlight w:val="yellow"/>
                <w:lang w:val="de-DE" w:eastAsia="en-GB"/>
              </w:rPr>
              <w:t>[Bitte konkrete, in sich geschlossene Leistungsbeschreibung ergänzen];</w:t>
            </w:r>
          </w:p>
          <w:p w14:paraId="432F5461" w14:textId="353D1EB3" w:rsidR="008360D2" w:rsidRPr="000967CB" w:rsidRDefault="008360D2" w:rsidP="008360D2">
            <w:pPr>
              <w:numPr>
                <w:ilvl w:val="0"/>
                <w:numId w:val="32"/>
              </w:numPr>
              <w:contextualSpacing/>
              <w:jc w:val="both"/>
              <w:rPr>
                <w:rFonts w:ascii="Arial" w:eastAsia="Arial" w:hAnsi="Arial" w:cs="Arial"/>
                <w:szCs w:val="22"/>
                <w:highlight w:val="yellow"/>
                <w:lang w:val="de-DE" w:eastAsia="en-GB"/>
              </w:rPr>
            </w:pPr>
            <w:r w:rsidRPr="000967CB">
              <w:rPr>
                <w:rFonts w:ascii="Arial" w:eastAsia="Arial" w:hAnsi="Arial" w:cs="Arial"/>
                <w:szCs w:val="22"/>
                <w:highlight w:val="yellow"/>
                <w:lang w:val="de-DE" w:eastAsia="en-GB"/>
              </w:rPr>
              <w:t>[Bitte konkrete, in sich geschlossene Leistungsbeschreibung ergänzen].</w:t>
            </w:r>
            <w:r>
              <w:rPr>
                <w:rFonts w:ascii="Arial" w:eastAsia="Arial" w:hAnsi="Arial" w:cs="Arial"/>
                <w:szCs w:val="22"/>
                <w:highlight w:val="yellow"/>
                <w:lang w:val="de-DE" w:eastAsia="en-GB"/>
              </w:rPr>
              <w:t>.</w:t>
            </w:r>
          </w:p>
        </w:tc>
        <w:tc>
          <w:tcPr>
            <w:tcW w:w="4525" w:type="dxa"/>
          </w:tcPr>
          <w:p w14:paraId="4537521D" w14:textId="77777777" w:rsidR="008360D2" w:rsidRPr="000967CB" w:rsidRDefault="008360D2" w:rsidP="008360D2">
            <w:pPr>
              <w:numPr>
                <w:ilvl w:val="0"/>
                <w:numId w:val="32"/>
              </w:numPr>
              <w:contextualSpacing/>
              <w:jc w:val="both"/>
              <w:rPr>
                <w:rFonts w:ascii="Arial" w:eastAsia="Arial" w:hAnsi="Arial" w:cs="Arial"/>
                <w:szCs w:val="22"/>
                <w:highlight w:val="yellow"/>
                <w:lang w:eastAsia="en-GB"/>
              </w:rPr>
            </w:pPr>
            <w:r w:rsidRPr="000967CB">
              <w:rPr>
                <w:rFonts w:ascii="Arial" w:eastAsia="Arial" w:hAnsi="Arial" w:cs="Arial"/>
                <w:szCs w:val="22"/>
                <w:highlight w:val="yellow"/>
                <w:lang w:eastAsia="en-GB"/>
              </w:rPr>
              <w:t>[Please add concrete, self-contained service description];</w:t>
            </w:r>
          </w:p>
          <w:p w14:paraId="76560F07" w14:textId="77777777" w:rsidR="008360D2" w:rsidRPr="000967CB" w:rsidRDefault="008360D2" w:rsidP="008360D2">
            <w:pPr>
              <w:numPr>
                <w:ilvl w:val="0"/>
                <w:numId w:val="32"/>
              </w:numPr>
              <w:contextualSpacing/>
              <w:jc w:val="both"/>
              <w:rPr>
                <w:rFonts w:ascii="Arial" w:eastAsia="Arial" w:hAnsi="Arial" w:cs="Arial"/>
                <w:szCs w:val="22"/>
                <w:highlight w:val="yellow"/>
                <w:lang w:eastAsia="en-GB"/>
              </w:rPr>
            </w:pPr>
            <w:r w:rsidRPr="000967CB">
              <w:rPr>
                <w:rFonts w:ascii="Arial" w:eastAsia="Arial" w:hAnsi="Arial" w:cs="Arial"/>
                <w:szCs w:val="22"/>
                <w:highlight w:val="yellow"/>
                <w:lang w:eastAsia="en-GB"/>
              </w:rPr>
              <w:t>[Please add concrete, self-contained service description];</w:t>
            </w:r>
          </w:p>
          <w:p w14:paraId="009743E9" w14:textId="5E8B8058" w:rsidR="008360D2" w:rsidRPr="000967CB" w:rsidRDefault="008360D2" w:rsidP="008360D2">
            <w:pPr>
              <w:numPr>
                <w:ilvl w:val="0"/>
                <w:numId w:val="32"/>
              </w:numPr>
              <w:contextualSpacing/>
              <w:jc w:val="both"/>
              <w:rPr>
                <w:rFonts w:ascii="Arial" w:eastAsia="Arial" w:hAnsi="Arial" w:cs="Arial"/>
                <w:szCs w:val="22"/>
                <w:highlight w:val="yellow"/>
                <w:lang w:eastAsia="en-GB"/>
              </w:rPr>
            </w:pPr>
            <w:r w:rsidRPr="000967CB">
              <w:rPr>
                <w:rFonts w:ascii="Arial" w:eastAsia="Arial" w:hAnsi="Arial" w:cs="Arial"/>
                <w:szCs w:val="22"/>
                <w:highlight w:val="yellow"/>
                <w:lang w:eastAsia="en-GB"/>
              </w:rPr>
              <w:t>[Please add concrete, self-contained service description]</w:t>
            </w:r>
          </w:p>
        </w:tc>
      </w:tr>
      <w:tr w:rsidR="008360D2" w:rsidRPr="000967CB" w14:paraId="13793417" w14:textId="77777777" w:rsidTr="008360D2">
        <w:tc>
          <w:tcPr>
            <w:tcW w:w="4525" w:type="dxa"/>
          </w:tcPr>
          <w:p w14:paraId="5074B526" w14:textId="77777777" w:rsidR="008360D2" w:rsidRPr="000967CB" w:rsidRDefault="008360D2" w:rsidP="008360D2">
            <w:pPr>
              <w:jc w:val="both"/>
              <w:rPr>
                <w:rFonts w:ascii="Arial" w:hAnsi="Arial"/>
                <w:sz w:val="21"/>
                <w:szCs w:val="21"/>
                <w:highlight w:val="yellow"/>
                <w:lang w:val="de-DE"/>
              </w:rPr>
            </w:pPr>
            <w:r w:rsidRPr="000967CB">
              <w:rPr>
                <w:rFonts w:ascii="Arial" w:hAnsi="Arial"/>
                <w:sz w:val="21"/>
                <w:szCs w:val="21"/>
                <w:highlight w:val="yellow"/>
                <w:lang w:val="de-DE"/>
              </w:rPr>
              <w:t>Es besteht Einigkeit zwischen den Parteien, dass die jeweiligen konkreten Beratungsanfragen und gewünschten Beratungsprodukte vor dem entsprechenden Einsatz per E-Mail noch weitergehend spezifiziert und von den Parteien vereinbart werden.</w:t>
            </w:r>
          </w:p>
        </w:tc>
        <w:tc>
          <w:tcPr>
            <w:tcW w:w="4525" w:type="dxa"/>
          </w:tcPr>
          <w:p w14:paraId="2D5CF451" w14:textId="28C7931A" w:rsidR="008360D2" w:rsidRPr="000967CB" w:rsidRDefault="008360D2" w:rsidP="008360D2">
            <w:pPr>
              <w:jc w:val="both"/>
              <w:rPr>
                <w:rFonts w:ascii="Arial" w:hAnsi="Arial"/>
                <w:sz w:val="21"/>
                <w:szCs w:val="21"/>
                <w:highlight w:val="yellow"/>
              </w:rPr>
            </w:pPr>
            <w:r w:rsidRPr="000967CB">
              <w:rPr>
                <w:rFonts w:ascii="Arial" w:hAnsi="Arial"/>
                <w:sz w:val="21"/>
                <w:szCs w:val="21"/>
                <w:highlight w:val="yellow"/>
              </w:rPr>
              <w:t>The Parties are in agreement that the respective concrete consulting inquiries and desired consulting products will be further specified by email and agreed by the Parties prior to the corresponding engagement.</w:t>
            </w:r>
          </w:p>
        </w:tc>
      </w:tr>
      <w:tr w:rsidR="008360D2" w:rsidRPr="000967CB" w14:paraId="0F9E4D20" w14:textId="77777777" w:rsidTr="008360D2">
        <w:tc>
          <w:tcPr>
            <w:tcW w:w="4525" w:type="dxa"/>
          </w:tcPr>
          <w:p w14:paraId="2BD000EB" w14:textId="77777777" w:rsidR="008360D2" w:rsidRPr="000967CB" w:rsidRDefault="008360D2" w:rsidP="008360D2">
            <w:pPr>
              <w:jc w:val="center"/>
              <w:rPr>
                <w:rFonts w:ascii="Arial" w:hAnsi="Arial"/>
                <w:i/>
                <w:sz w:val="21"/>
                <w:szCs w:val="21"/>
                <w:lang w:val="de-DE"/>
              </w:rPr>
            </w:pPr>
            <w:r w:rsidRPr="000967CB">
              <w:rPr>
                <w:rFonts w:ascii="Arial" w:hAnsi="Arial"/>
                <w:i/>
                <w:sz w:val="21"/>
                <w:szCs w:val="21"/>
                <w:lang w:val="de-DE"/>
              </w:rPr>
              <w:t>Unterschriftenzeile umseitig</w:t>
            </w:r>
          </w:p>
        </w:tc>
        <w:tc>
          <w:tcPr>
            <w:tcW w:w="4525" w:type="dxa"/>
          </w:tcPr>
          <w:p w14:paraId="6EB3CF18" w14:textId="0B630BD7" w:rsidR="008360D2" w:rsidRPr="000967CB" w:rsidRDefault="008360D2" w:rsidP="008360D2">
            <w:pPr>
              <w:jc w:val="center"/>
              <w:rPr>
                <w:rFonts w:ascii="Arial" w:hAnsi="Arial"/>
                <w:i/>
                <w:sz w:val="21"/>
                <w:szCs w:val="21"/>
              </w:rPr>
            </w:pPr>
            <w:r w:rsidRPr="000967CB">
              <w:rPr>
                <w:rFonts w:ascii="Arial" w:hAnsi="Arial"/>
                <w:i/>
                <w:sz w:val="21"/>
                <w:szCs w:val="21"/>
              </w:rPr>
              <w:t>See next page for signatures</w:t>
            </w:r>
          </w:p>
        </w:tc>
      </w:tr>
      <w:bookmarkEnd w:id="12"/>
    </w:tbl>
    <w:p w14:paraId="06F4065F" w14:textId="77777777" w:rsidR="00B969A5" w:rsidRPr="009E687D" w:rsidRDefault="00B969A5">
      <w:pPr>
        <w:spacing w:after="340" w:line="360" w:lineRule="auto"/>
        <w:jc w:val="both"/>
        <w:rPr>
          <w:rFonts w:asciiTheme="majorHAnsi" w:hAnsiTheme="majorHAnsi" w:cstheme="majorHAnsi"/>
          <w:sz w:val="21"/>
          <w:szCs w:val="21"/>
          <w:lang w:val="en-US"/>
        </w:rPr>
      </w:pPr>
      <w:r w:rsidRPr="009E687D">
        <w:rPr>
          <w:rFonts w:asciiTheme="majorHAnsi" w:hAnsiTheme="majorHAnsi" w:cstheme="majorHAnsi"/>
          <w:sz w:val="21"/>
          <w:szCs w:val="21"/>
          <w:lang w:val="en-US"/>
        </w:rPr>
        <w:br w:type="page"/>
      </w:r>
    </w:p>
    <w:tbl>
      <w:tblPr>
        <w:tblW w:w="9072" w:type="dxa"/>
        <w:tblLayout w:type="fixed"/>
        <w:tblLook w:val="04A0" w:firstRow="1" w:lastRow="0" w:firstColumn="1" w:lastColumn="0" w:noHBand="0" w:noVBand="1"/>
      </w:tblPr>
      <w:tblGrid>
        <w:gridCol w:w="4520"/>
        <w:gridCol w:w="4552"/>
      </w:tblGrid>
      <w:tr w:rsidR="008360D2" w:rsidRPr="00656DDE" w14:paraId="072956EC" w14:textId="77777777" w:rsidTr="008360D2">
        <w:tc>
          <w:tcPr>
            <w:tcW w:w="4520" w:type="dxa"/>
            <w:hideMark/>
          </w:tcPr>
          <w:p w14:paraId="7B1E526D" w14:textId="77777777" w:rsidR="008360D2" w:rsidRPr="00656DDE" w:rsidRDefault="008360D2" w:rsidP="008360D2">
            <w:pPr>
              <w:pStyle w:val="TWUnterschrift"/>
              <w:keepNext/>
              <w:keepLines/>
              <w:spacing w:before="800" w:after="60" w:line="360" w:lineRule="auto"/>
              <w:rPr>
                <w:rFonts w:asciiTheme="majorHAnsi" w:hAnsiTheme="majorHAnsi" w:cstheme="majorHAnsi"/>
              </w:rPr>
            </w:pPr>
            <w:r w:rsidRPr="00656DDE">
              <w:rPr>
                <w:rFonts w:asciiTheme="majorHAnsi" w:hAnsiTheme="majorHAnsi" w:cstheme="majorHAnsi"/>
              </w:rPr>
              <w:lastRenderedPageBreak/>
              <w:t>_______________________________</w:t>
            </w:r>
          </w:p>
        </w:tc>
        <w:tc>
          <w:tcPr>
            <w:tcW w:w="4552" w:type="dxa"/>
            <w:hideMark/>
          </w:tcPr>
          <w:p w14:paraId="554D0799" w14:textId="77777777" w:rsidR="008360D2" w:rsidRPr="00656DDE" w:rsidRDefault="008360D2" w:rsidP="008360D2">
            <w:pPr>
              <w:pStyle w:val="TWUnterschrift"/>
              <w:keepNext/>
              <w:keepLines/>
              <w:spacing w:before="800" w:after="60" w:line="360" w:lineRule="auto"/>
              <w:rPr>
                <w:rFonts w:asciiTheme="majorHAnsi" w:hAnsiTheme="majorHAnsi" w:cstheme="majorHAnsi"/>
              </w:rPr>
            </w:pPr>
            <w:r w:rsidRPr="00656DDE">
              <w:rPr>
                <w:rFonts w:asciiTheme="majorHAnsi" w:hAnsiTheme="majorHAnsi" w:cstheme="majorHAnsi"/>
              </w:rPr>
              <w:t>___________________________________</w:t>
            </w:r>
          </w:p>
        </w:tc>
      </w:tr>
      <w:tr w:rsidR="008360D2" w:rsidRPr="00656DDE" w14:paraId="074703E1" w14:textId="77777777" w:rsidTr="008360D2">
        <w:tc>
          <w:tcPr>
            <w:tcW w:w="4520" w:type="dxa"/>
            <w:hideMark/>
          </w:tcPr>
          <w:p w14:paraId="57F84325" w14:textId="77777777" w:rsidR="008360D2" w:rsidRPr="00656DDE" w:rsidRDefault="008360D2" w:rsidP="008360D2">
            <w:pPr>
              <w:pStyle w:val="TWTextebene"/>
              <w:tabs>
                <w:tab w:val="left" w:pos="567"/>
                <w:tab w:val="left" w:pos="1134"/>
                <w:tab w:val="left" w:pos="1701"/>
                <w:tab w:val="left" w:pos="2268"/>
                <w:tab w:val="left" w:pos="2835"/>
                <w:tab w:val="left" w:pos="3402"/>
                <w:tab w:val="left" w:pos="3969"/>
                <w:tab w:val="left" w:pos="4536"/>
              </w:tabs>
              <w:spacing w:after="60" w:line="240" w:lineRule="auto"/>
              <w:rPr>
                <w:rFonts w:asciiTheme="majorHAnsi" w:hAnsiTheme="majorHAnsi" w:cstheme="majorHAnsi"/>
                <w:szCs w:val="21"/>
              </w:rPr>
            </w:pPr>
            <w:r w:rsidRPr="00656DDE">
              <w:rPr>
                <w:rFonts w:asciiTheme="majorHAnsi" w:hAnsiTheme="majorHAnsi" w:cstheme="majorHAnsi"/>
                <w:szCs w:val="21"/>
              </w:rPr>
              <w:t>Ort/Place, Datum/Date</w:t>
            </w:r>
          </w:p>
        </w:tc>
        <w:tc>
          <w:tcPr>
            <w:tcW w:w="4552" w:type="dxa"/>
            <w:hideMark/>
          </w:tcPr>
          <w:p w14:paraId="6A34D11C" w14:textId="05C926AF" w:rsidR="008360D2" w:rsidRPr="008B54ED" w:rsidRDefault="008B54ED" w:rsidP="008360D2">
            <w:pPr>
              <w:pStyle w:val="TWTextebene"/>
              <w:tabs>
                <w:tab w:val="left" w:pos="567"/>
                <w:tab w:val="left" w:pos="1134"/>
                <w:tab w:val="left" w:pos="1701"/>
                <w:tab w:val="left" w:pos="2268"/>
                <w:tab w:val="left" w:pos="2835"/>
                <w:tab w:val="left" w:pos="3402"/>
                <w:tab w:val="left" w:pos="3969"/>
                <w:tab w:val="left" w:pos="4536"/>
              </w:tabs>
              <w:spacing w:after="60" w:line="240" w:lineRule="auto"/>
              <w:rPr>
                <w:rFonts w:asciiTheme="majorHAnsi" w:hAnsiTheme="majorHAnsi" w:cstheme="majorHAnsi"/>
                <w:szCs w:val="21"/>
                <w:highlight w:val="yellow"/>
              </w:rPr>
            </w:pPr>
            <w:r w:rsidRPr="008B54ED">
              <w:rPr>
                <w:rFonts w:asciiTheme="majorHAnsi" w:hAnsiTheme="majorHAnsi" w:cstheme="majorHAnsi"/>
                <w:b/>
                <w:szCs w:val="21"/>
                <w:highlight w:val="yellow"/>
                <w:lang w:val="en-US"/>
              </w:rPr>
              <w:t>[APSCO-Member]</w:t>
            </w:r>
          </w:p>
        </w:tc>
      </w:tr>
      <w:tr w:rsidR="008360D2" w:rsidRPr="00656DDE" w14:paraId="2CCCDE10" w14:textId="77777777" w:rsidTr="008360D2">
        <w:tc>
          <w:tcPr>
            <w:tcW w:w="4520" w:type="dxa"/>
            <w:hideMark/>
          </w:tcPr>
          <w:p w14:paraId="4A6C8702" w14:textId="10DDC65E" w:rsidR="008360D2" w:rsidRPr="00656DDE" w:rsidRDefault="008360D2" w:rsidP="008360D2">
            <w:pPr>
              <w:pStyle w:val="TWUnterschrift"/>
              <w:keepNext/>
              <w:keepLines/>
              <w:spacing w:before="800" w:after="60" w:line="360" w:lineRule="auto"/>
              <w:rPr>
                <w:rFonts w:asciiTheme="majorHAnsi" w:hAnsiTheme="majorHAnsi" w:cstheme="majorHAnsi"/>
              </w:rPr>
            </w:pPr>
            <w:r w:rsidRPr="00656DDE">
              <w:rPr>
                <w:rFonts w:asciiTheme="majorHAnsi" w:hAnsiTheme="majorHAnsi" w:cstheme="majorHAnsi"/>
              </w:rPr>
              <w:t>____________________</w:t>
            </w:r>
          </w:p>
        </w:tc>
        <w:tc>
          <w:tcPr>
            <w:tcW w:w="4552" w:type="dxa"/>
            <w:hideMark/>
          </w:tcPr>
          <w:p w14:paraId="40844160" w14:textId="77777777" w:rsidR="008360D2" w:rsidRPr="00656DDE" w:rsidRDefault="008360D2" w:rsidP="008360D2">
            <w:pPr>
              <w:pStyle w:val="TWUnterschrift"/>
              <w:keepNext/>
              <w:keepLines/>
              <w:spacing w:before="800" w:after="60" w:line="360" w:lineRule="auto"/>
              <w:rPr>
                <w:rFonts w:asciiTheme="majorHAnsi" w:hAnsiTheme="majorHAnsi" w:cstheme="majorHAnsi"/>
              </w:rPr>
            </w:pPr>
            <w:r w:rsidRPr="00656DDE">
              <w:rPr>
                <w:rFonts w:asciiTheme="majorHAnsi" w:hAnsiTheme="majorHAnsi" w:cstheme="majorHAnsi"/>
              </w:rPr>
              <w:t>________________________________</w:t>
            </w:r>
          </w:p>
        </w:tc>
      </w:tr>
      <w:tr w:rsidR="008360D2" w:rsidRPr="00656DDE" w14:paraId="05639FF0" w14:textId="77777777" w:rsidTr="008360D2">
        <w:tc>
          <w:tcPr>
            <w:tcW w:w="4520" w:type="dxa"/>
            <w:hideMark/>
          </w:tcPr>
          <w:p w14:paraId="4A6FCBA7" w14:textId="77777777" w:rsidR="008360D2" w:rsidRPr="00656DDE" w:rsidRDefault="008360D2" w:rsidP="008360D2">
            <w:pPr>
              <w:pStyle w:val="TWTextebene"/>
              <w:tabs>
                <w:tab w:val="left" w:pos="567"/>
                <w:tab w:val="left" w:pos="1134"/>
                <w:tab w:val="left" w:pos="1701"/>
                <w:tab w:val="left" w:pos="2268"/>
                <w:tab w:val="left" w:pos="2835"/>
                <w:tab w:val="left" w:pos="3402"/>
                <w:tab w:val="left" w:pos="3969"/>
                <w:tab w:val="left" w:pos="4536"/>
              </w:tabs>
              <w:spacing w:after="60" w:line="240" w:lineRule="auto"/>
              <w:rPr>
                <w:rFonts w:asciiTheme="majorHAnsi" w:hAnsiTheme="majorHAnsi" w:cstheme="majorHAnsi"/>
                <w:szCs w:val="21"/>
              </w:rPr>
            </w:pPr>
            <w:r w:rsidRPr="00656DDE">
              <w:rPr>
                <w:rFonts w:asciiTheme="majorHAnsi" w:hAnsiTheme="majorHAnsi" w:cstheme="majorHAnsi"/>
                <w:szCs w:val="21"/>
              </w:rPr>
              <w:t>Ort/Place, Datum/Date</w:t>
            </w:r>
          </w:p>
        </w:tc>
        <w:tc>
          <w:tcPr>
            <w:tcW w:w="4552" w:type="dxa"/>
            <w:hideMark/>
          </w:tcPr>
          <w:p w14:paraId="3DE49637" w14:textId="60431F29" w:rsidR="008360D2" w:rsidRPr="008360D2" w:rsidRDefault="008360D2" w:rsidP="008360D2">
            <w:pPr>
              <w:pStyle w:val="TWTextebene"/>
              <w:tabs>
                <w:tab w:val="left" w:pos="567"/>
                <w:tab w:val="left" w:pos="1134"/>
                <w:tab w:val="left" w:pos="1701"/>
                <w:tab w:val="left" w:pos="2268"/>
                <w:tab w:val="left" w:pos="2835"/>
                <w:tab w:val="left" w:pos="3402"/>
                <w:tab w:val="left" w:pos="3969"/>
                <w:tab w:val="left" w:pos="4536"/>
              </w:tabs>
              <w:spacing w:after="60" w:line="240" w:lineRule="auto"/>
              <w:rPr>
                <w:rFonts w:asciiTheme="majorHAnsi" w:hAnsiTheme="majorHAnsi" w:cstheme="majorHAnsi"/>
                <w:szCs w:val="21"/>
                <w:highlight w:val="yellow"/>
              </w:rPr>
            </w:pPr>
            <w:r w:rsidRPr="008360D2">
              <w:rPr>
                <w:rFonts w:asciiTheme="majorHAnsi" w:hAnsiTheme="majorHAnsi" w:cstheme="majorHAnsi"/>
                <w:b/>
                <w:bCs/>
                <w:szCs w:val="21"/>
                <w:highlight w:val="yellow"/>
              </w:rPr>
              <w:t>[</w:t>
            </w:r>
            <w:r w:rsidR="009E687D">
              <w:rPr>
                <w:rFonts w:asciiTheme="majorHAnsi" w:hAnsiTheme="majorHAnsi" w:cstheme="majorHAnsi"/>
                <w:b/>
                <w:szCs w:val="21"/>
                <w:highlight w:val="yellow"/>
                <w:lang w:val="en-US"/>
              </w:rPr>
              <w:t>AUFTRAGGEBER</w:t>
            </w:r>
            <w:r w:rsidRPr="008360D2">
              <w:rPr>
                <w:rFonts w:asciiTheme="majorHAnsi" w:hAnsiTheme="majorHAnsi" w:cstheme="majorHAnsi"/>
                <w:b/>
                <w:szCs w:val="21"/>
                <w:highlight w:val="yellow"/>
                <w:lang w:val="en-US"/>
              </w:rPr>
              <w:t>]</w:t>
            </w:r>
          </w:p>
        </w:tc>
      </w:tr>
    </w:tbl>
    <w:p w14:paraId="1EBB21D1" w14:textId="68E727F0" w:rsidR="000967CB" w:rsidRDefault="000967CB">
      <w:pPr>
        <w:spacing w:after="340" w:line="360" w:lineRule="auto"/>
        <w:jc w:val="both"/>
        <w:rPr>
          <w:rFonts w:asciiTheme="majorHAnsi" w:hAnsiTheme="majorHAnsi" w:cstheme="majorHAnsi"/>
          <w:sz w:val="21"/>
          <w:szCs w:val="21"/>
          <w:lang w:val="de-DE"/>
        </w:rPr>
      </w:pPr>
      <w:r>
        <w:rPr>
          <w:rFonts w:asciiTheme="majorHAnsi" w:hAnsiTheme="majorHAnsi" w:cstheme="majorHAnsi"/>
          <w:sz w:val="21"/>
          <w:szCs w:val="21"/>
          <w:lang w:val="de-DE"/>
        </w:rPr>
        <w:br w:type="page"/>
      </w:r>
    </w:p>
    <w:tbl>
      <w:tblPr>
        <w:tblW w:w="9072" w:type="dxa"/>
        <w:tblLayout w:type="fixed"/>
        <w:tblLook w:val="0000" w:firstRow="0" w:lastRow="0" w:firstColumn="0" w:lastColumn="0" w:noHBand="0" w:noVBand="0"/>
      </w:tblPr>
      <w:tblGrid>
        <w:gridCol w:w="4520"/>
        <w:gridCol w:w="4552"/>
      </w:tblGrid>
      <w:tr w:rsidR="00881B50" w:rsidRPr="00656DDE" w14:paraId="12606CA1" w14:textId="77777777" w:rsidTr="00E84AA2">
        <w:tc>
          <w:tcPr>
            <w:tcW w:w="4520" w:type="dxa"/>
          </w:tcPr>
          <w:p w14:paraId="187D4B9F" w14:textId="7B0FEC22" w:rsidR="00881B50" w:rsidRPr="00656DDE" w:rsidRDefault="009E687D" w:rsidP="00E84AA2">
            <w:pPr>
              <w:spacing w:after="60"/>
              <w:rPr>
                <w:rFonts w:asciiTheme="majorHAnsi" w:eastAsia="Arial" w:hAnsiTheme="majorHAnsi" w:cstheme="majorHAnsi"/>
                <w:lang w:eastAsia="en-GB"/>
              </w:rPr>
            </w:pPr>
            <w:bookmarkStart w:id="14" w:name="_Hlk151634468"/>
            <w:r>
              <w:rPr>
                <w:rFonts w:asciiTheme="majorHAnsi" w:eastAsia="Arial" w:hAnsiTheme="majorHAnsi" w:cstheme="majorHAnsi"/>
                <w:b/>
                <w:lang w:eastAsia="en-GB"/>
              </w:rPr>
              <w:lastRenderedPageBreak/>
              <w:t>Annex </w:t>
            </w:r>
            <w:r w:rsidR="00881B50" w:rsidRPr="00656DDE">
              <w:rPr>
                <w:rFonts w:asciiTheme="majorHAnsi" w:eastAsia="Arial" w:hAnsiTheme="majorHAnsi" w:cstheme="majorHAnsi"/>
                <w:b/>
                <w:lang w:eastAsia="en-GB"/>
              </w:rPr>
              <w:t>2:</w:t>
            </w:r>
            <w:r w:rsidR="00881B50" w:rsidRPr="00656DDE">
              <w:rPr>
                <w:rFonts w:asciiTheme="majorHAnsi" w:eastAsia="Arial" w:hAnsiTheme="majorHAnsi" w:cstheme="majorHAnsi"/>
                <w:lang w:eastAsia="en-GB"/>
              </w:rPr>
              <w:t xml:space="preserve"> </w:t>
            </w:r>
            <w:r w:rsidR="00881B50" w:rsidRPr="00881B50">
              <w:rPr>
                <w:rFonts w:asciiTheme="majorHAnsi" w:eastAsia="Arial" w:hAnsiTheme="majorHAnsi" w:cstheme="majorHAnsi"/>
                <w:lang w:val="de-DE" w:eastAsia="en-GB"/>
              </w:rPr>
              <w:t>Vertraulichkeitsvereinbarung</w:t>
            </w:r>
          </w:p>
        </w:tc>
        <w:tc>
          <w:tcPr>
            <w:tcW w:w="4552" w:type="dxa"/>
          </w:tcPr>
          <w:p w14:paraId="19CAC125" w14:textId="40FAE5E3" w:rsidR="00881B50" w:rsidRPr="006E1604" w:rsidRDefault="009E687D" w:rsidP="00E84AA2">
            <w:pPr>
              <w:spacing w:after="60"/>
              <w:rPr>
                <w:rFonts w:asciiTheme="majorHAnsi" w:eastAsia="Arial" w:hAnsiTheme="majorHAnsi" w:cstheme="majorHAnsi"/>
                <w:lang w:val="en-US" w:eastAsia="en-GB"/>
              </w:rPr>
            </w:pPr>
            <w:r>
              <w:rPr>
                <w:rFonts w:asciiTheme="majorHAnsi" w:eastAsia="Arial" w:hAnsiTheme="majorHAnsi" w:cstheme="majorHAnsi"/>
                <w:b/>
                <w:lang w:val="en-US" w:eastAsia="en-GB"/>
              </w:rPr>
              <w:t>Annex </w:t>
            </w:r>
            <w:r w:rsidR="00881B50" w:rsidRPr="006E1604">
              <w:rPr>
                <w:rFonts w:asciiTheme="majorHAnsi" w:eastAsia="Arial" w:hAnsiTheme="majorHAnsi" w:cstheme="majorHAnsi"/>
                <w:b/>
                <w:lang w:val="en-US" w:eastAsia="en-GB"/>
              </w:rPr>
              <w:t>2:</w:t>
            </w:r>
            <w:r w:rsidR="00881B50" w:rsidRPr="006E1604">
              <w:rPr>
                <w:rFonts w:asciiTheme="majorHAnsi" w:eastAsia="Arial" w:hAnsiTheme="majorHAnsi" w:cstheme="majorHAnsi"/>
                <w:lang w:val="en-US" w:eastAsia="en-GB"/>
              </w:rPr>
              <w:t xml:space="preserve"> </w:t>
            </w:r>
            <w:r w:rsidR="00881B50">
              <w:rPr>
                <w:rFonts w:asciiTheme="majorHAnsi" w:eastAsia="Arial" w:hAnsiTheme="majorHAnsi" w:cstheme="majorHAnsi"/>
                <w:lang w:val="en-US" w:eastAsia="en-GB"/>
              </w:rPr>
              <w:t>Non-disclosure</w:t>
            </w:r>
            <w:r w:rsidR="00881B50" w:rsidRPr="006E1604">
              <w:rPr>
                <w:rFonts w:asciiTheme="majorHAnsi" w:eastAsia="Arial" w:hAnsiTheme="majorHAnsi" w:cstheme="majorHAnsi"/>
                <w:lang w:val="en-US" w:eastAsia="en-GB"/>
              </w:rPr>
              <w:t xml:space="preserve"> Agreement</w:t>
            </w:r>
          </w:p>
        </w:tc>
      </w:tr>
      <w:tr w:rsidR="00881B50" w:rsidRPr="00656DDE" w14:paraId="20097C69" w14:textId="77777777" w:rsidTr="00E84AA2">
        <w:tc>
          <w:tcPr>
            <w:tcW w:w="4520" w:type="dxa"/>
          </w:tcPr>
          <w:p w14:paraId="18341B35" w14:textId="77777777" w:rsidR="00881B50" w:rsidRPr="00656DDE" w:rsidRDefault="00881B50" w:rsidP="00E84AA2">
            <w:pPr>
              <w:spacing w:after="60"/>
              <w:rPr>
                <w:rFonts w:asciiTheme="majorHAnsi" w:eastAsia="Arial" w:hAnsiTheme="majorHAnsi" w:cstheme="majorHAnsi"/>
                <w:b/>
                <w:lang w:eastAsia="en-GB"/>
              </w:rPr>
            </w:pPr>
          </w:p>
        </w:tc>
        <w:tc>
          <w:tcPr>
            <w:tcW w:w="4552" w:type="dxa"/>
          </w:tcPr>
          <w:p w14:paraId="22047501" w14:textId="77777777" w:rsidR="00881B50" w:rsidRPr="006E1604" w:rsidRDefault="00881B50" w:rsidP="00E84AA2">
            <w:pPr>
              <w:spacing w:after="60"/>
              <w:rPr>
                <w:rFonts w:asciiTheme="majorHAnsi" w:eastAsia="Arial" w:hAnsiTheme="majorHAnsi" w:cstheme="majorHAnsi"/>
                <w:b/>
                <w:lang w:val="en-US" w:eastAsia="en-GB"/>
              </w:rPr>
            </w:pPr>
          </w:p>
        </w:tc>
      </w:tr>
      <w:tr w:rsidR="00881B50" w:rsidRPr="00C77DCB" w14:paraId="7E1554A3" w14:textId="77777777" w:rsidTr="00E84AA2">
        <w:tc>
          <w:tcPr>
            <w:tcW w:w="4520" w:type="dxa"/>
          </w:tcPr>
          <w:p w14:paraId="26F681D7" w14:textId="77777777" w:rsidR="00881B50" w:rsidRPr="00881B50" w:rsidRDefault="00881B50" w:rsidP="00E84AA2">
            <w:pPr>
              <w:pStyle w:val="TWTabelleberschrift"/>
              <w:rPr>
                <w:rFonts w:asciiTheme="majorHAnsi" w:hAnsiTheme="majorHAnsi" w:cstheme="majorHAnsi"/>
                <w:b/>
              </w:rPr>
            </w:pPr>
            <w:r w:rsidRPr="00881B50">
              <w:t>Vertraulichkeitsvereinbarung („Vereinbarung“)</w:t>
            </w:r>
          </w:p>
        </w:tc>
        <w:tc>
          <w:tcPr>
            <w:tcW w:w="4552" w:type="dxa"/>
          </w:tcPr>
          <w:p w14:paraId="59DFE9B3" w14:textId="77777777" w:rsidR="00881B50" w:rsidRPr="006E1604" w:rsidRDefault="00881B50" w:rsidP="00E84AA2">
            <w:pPr>
              <w:pStyle w:val="TWTabelleberschrift"/>
              <w:rPr>
                <w:rFonts w:asciiTheme="majorHAnsi" w:hAnsiTheme="majorHAnsi" w:cstheme="majorHAnsi"/>
                <w:b/>
                <w:lang w:val="en-US"/>
              </w:rPr>
            </w:pPr>
            <w:r w:rsidRPr="006E1604">
              <w:rPr>
                <w:lang w:val="en-US"/>
              </w:rPr>
              <w:t>Non-Disclosure Agreement („Agreement“)</w:t>
            </w:r>
          </w:p>
        </w:tc>
      </w:tr>
      <w:tr w:rsidR="00881B50" w:rsidRPr="00656DDE" w14:paraId="5091BC4F" w14:textId="77777777" w:rsidTr="00E84AA2">
        <w:tc>
          <w:tcPr>
            <w:tcW w:w="4520" w:type="dxa"/>
          </w:tcPr>
          <w:p w14:paraId="135CDE8A" w14:textId="77777777" w:rsidR="00881B50" w:rsidRPr="00881B50" w:rsidRDefault="00881B50" w:rsidP="00E84AA2">
            <w:pPr>
              <w:spacing w:after="60"/>
              <w:rPr>
                <w:rFonts w:asciiTheme="majorHAnsi" w:eastAsia="Arial" w:hAnsiTheme="majorHAnsi" w:cstheme="majorHAnsi"/>
                <w:lang w:val="de-DE" w:eastAsia="en-GB"/>
              </w:rPr>
            </w:pPr>
          </w:p>
        </w:tc>
        <w:tc>
          <w:tcPr>
            <w:tcW w:w="4552" w:type="dxa"/>
          </w:tcPr>
          <w:p w14:paraId="6CD20835" w14:textId="77777777" w:rsidR="00881B50" w:rsidRPr="006E1604" w:rsidRDefault="00881B50" w:rsidP="00E84AA2">
            <w:pPr>
              <w:spacing w:after="60"/>
              <w:rPr>
                <w:rFonts w:asciiTheme="majorHAnsi" w:eastAsia="Arial" w:hAnsiTheme="majorHAnsi" w:cstheme="majorHAnsi"/>
                <w:lang w:val="en-US" w:eastAsia="en-GB"/>
              </w:rPr>
            </w:pPr>
          </w:p>
        </w:tc>
      </w:tr>
      <w:tr w:rsidR="00881B50" w:rsidRPr="00656DDE" w14:paraId="6BEFD7CA" w14:textId="77777777" w:rsidTr="00E84AA2">
        <w:tc>
          <w:tcPr>
            <w:tcW w:w="4520" w:type="dxa"/>
          </w:tcPr>
          <w:p w14:paraId="01F201A3" w14:textId="77777777" w:rsidR="00881B50" w:rsidRPr="00881B50" w:rsidRDefault="00881B50" w:rsidP="00E84AA2">
            <w:pPr>
              <w:spacing w:after="60"/>
              <w:jc w:val="center"/>
              <w:rPr>
                <w:rFonts w:asciiTheme="majorHAnsi" w:hAnsiTheme="majorHAnsi" w:cstheme="majorHAnsi"/>
                <w:lang w:val="de-DE"/>
              </w:rPr>
            </w:pPr>
            <w:r w:rsidRPr="00881B50">
              <w:rPr>
                <w:rFonts w:asciiTheme="majorHAnsi" w:hAnsiTheme="majorHAnsi" w:cstheme="majorHAnsi"/>
                <w:lang w:val="de-DE"/>
              </w:rPr>
              <w:t>zwischen</w:t>
            </w:r>
          </w:p>
        </w:tc>
        <w:tc>
          <w:tcPr>
            <w:tcW w:w="4552" w:type="dxa"/>
          </w:tcPr>
          <w:p w14:paraId="3C358303" w14:textId="77777777" w:rsidR="00881B50" w:rsidRPr="006E1604" w:rsidRDefault="00881B50" w:rsidP="00E84AA2">
            <w:pPr>
              <w:spacing w:after="60"/>
              <w:jc w:val="center"/>
              <w:rPr>
                <w:rFonts w:asciiTheme="majorHAnsi" w:hAnsiTheme="majorHAnsi" w:cstheme="majorHAnsi"/>
                <w:lang w:val="en-US"/>
              </w:rPr>
            </w:pPr>
            <w:r w:rsidRPr="006E1604">
              <w:rPr>
                <w:rFonts w:asciiTheme="majorHAnsi" w:hAnsiTheme="majorHAnsi" w:cstheme="majorHAnsi"/>
                <w:lang w:val="en-US"/>
              </w:rPr>
              <w:t>between</w:t>
            </w:r>
          </w:p>
        </w:tc>
      </w:tr>
      <w:tr w:rsidR="00881B50" w:rsidRPr="00656DDE" w14:paraId="0941BAC9" w14:textId="77777777" w:rsidTr="00E84AA2">
        <w:tc>
          <w:tcPr>
            <w:tcW w:w="4520" w:type="dxa"/>
          </w:tcPr>
          <w:p w14:paraId="6B365F16" w14:textId="77777777" w:rsidR="00881B50" w:rsidRPr="00881B50" w:rsidRDefault="00881B50" w:rsidP="00E84AA2">
            <w:pPr>
              <w:spacing w:after="60"/>
              <w:rPr>
                <w:rFonts w:asciiTheme="majorHAnsi" w:eastAsia="Arial" w:hAnsiTheme="majorHAnsi" w:cstheme="majorHAnsi"/>
                <w:lang w:val="de-DE" w:eastAsia="en-GB"/>
              </w:rPr>
            </w:pPr>
          </w:p>
        </w:tc>
        <w:tc>
          <w:tcPr>
            <w:tcW w:w="4552" w:type="dxa"/>
          </w:tcPr>
          <w:p w14:paraId="1FEAAED4" w14:textId="77777777" w:rsidR="00881B50" w:rsidRPr="006E1604" w:rsidRDefault="00881B50" w:rsidP="00E84AA2">
            <w:pPr>
              <w:spacing w:after="60"/>
              <w:rPr>
                <w:rFonts w:asciiTheme="majorHAnsi" w:eastAsia="Arial" w:hAnsiTheme="majorHAnsi" w:cstheme="majorHAnsi"/>
                <w:lang w:val="en-US" w:eastAsia="en-GB"/>
              </w:rPr>
            </w:pPr>
          </w:p>
        </w:tc>
      </w:tr>
      <w:tr w:rsidR="008B54ED" w:rsidRPr="00656DDE" w14:paraId="33503F77" w14:textId="77777777" w:rsidTr="00E84AA2">
        <w:tc>
          <w:tcPr>
            <w:tcW w:w="4520" w:type="dxa"/>
          </w:tcPr>
          <w:p w14:paraId="434E2BF7" w14:textId="77777777" w:rsidR="008B54ED" w:rsidRPr="008B54ED" w:rsidRDefault="008B54ED" w:rsidP="008B54ED">
            <w:pPr>
              <w:pStyle w:val="TWTextebene"/>
              <w:tabs>
                <w:tab w:val="left" w:pos="567"/>
                <w:tab w:val="left" w:pos="1134"/>
                <w:tab w:val="left" w:pos="1701"/>
                <w:tab w:val="left" w:pos="2268"/>
                <w:tab w:val="left" w:pos="2835"/>
                <w:tab w:val="left" w:pos="3402"/>
                <w:tab w:val="left" w:pos="3969"/>
                <w:tab w:val="left" w:pos="4536"/>
              </w:tabs>
              <w:spacing w:after="60" w:line="240" w:lineRule="auto"/>
              <w:jc w:val="center"/>
              <w:rPr>
                <w:rFonts w:asciiTheme="majorHAnsi" w:hAnsiTheme="majorHAnsi" w:cstheme="majorHAnsi"/>
                <w:szCs w:val="21"/>
                <w:highlight w:val="yellow"/>
                <w:lang w:val="en-US"/>
              </w:rPr>
            </w:pPr>
            <w:r w:rsidRPr="008B54ED">
              <w:rPr>
                <w:rFonts w:asciiTheme="majorHAnsi" w:hAnsiTheme="majorHAnsi" w:cstheme="majorHAnsi"/>
                <w:szCs w:val="21"/>
                <w:highlight w:val="yellow"/>
                <w:lang w:val="en-US"/>
              </w:rPr>
              <w:t>[APSCO-Member]</w:t>
            </w:r>
          </w:p>
          <w:p w14:paraId="28F97F45" w14:textId="77777777" w:rsidR="008B54ED" w:rsidRPr="008B54ED" w:rsidRDefault="008B54ED" w:rsidP="008B54ED">
            <w:pPr>
              <w:pStyle w:val="TWTextebene"/>
              <w:tabs>
                <w:tab w:val="left" w:pos="567"/>
                <w:tab w:val="left" w:pos="1134"/>
                <w:tab w:val="left" w:pos="1701"/>
                <w:tab w:val="left" w:pos="2268"/>
                <w:tab w:val="left" w:pos="2835"/>
                <w:tab w:val="left" w:pos="3402"/>
                <w:tab w:val="left" w:pos="3969"/>
                <w:tab w:val="left" w:pos="4536"/>
              </w:tabs>
              <w:spacing w:after="60" w:line="240" w:lineRule="auto"/>
              <w:jc w:val="center"/>
              <w:rPr>
                <w:rFonts w:asciiTheme="majorHAnsi" w:hAnsiTheme="majorHAnsi" w:cstheme="majorHAnsi"/>
                <w:szCs w:val="21"/>
                <w:highlight w:val="yellow"/>
                <w:lang w:val="en-US"/>
              </w:rPr>
            </w:pPr>
            <w:r w:rsidRPr="008B54ED">
              <w:rPr>
                <w:rFonts w:asciiTheme="majorHAnsi" w:hAnsiTheme="majorHAnsi" w:cstheme="majorHAnsi"/>
                <w:szCs w:val="21"/>
                <w:highlight w:val="yellow"/>
                <w:lang w:val="en-US"/>
              </w:rPr>
              <w:t>[Address]</w:t>
            </w:r>
          </w:p>
          <w:p w14:paraId="06943A0F" w14:textId="77777777" w:rsidR="008B54ED" w:rsidRPr="008B54ED" w:rsidRDefault="008B54ED" w:rsidP="008B54ED">
            <w:pPr>
              <w:pStyle w:val="TWTextebene"/>
              <w:tabs>
                <w:tab w:val="left" w:pos="567"/>
                <w:tab w:val="left" w:pos="1134"/>
                <w:tab w:val="left" w:pos="1701"/>
                <w:tab w:val="left" w:pos="2268"/>
                <w:tab w:val="left" w:pos="2835"/>
                <w:tab w:val="left" w:pos="3402"/>
                <w:tab w:val="left" w:pos="3969"/>
                <w:tab w:val="left" w:pos="4536"/>
              </w:tabs>
              <w:spacing w:after="60" w:line="240" w:lineRule="auto"/>
              <w:jc w:val="center"/>
              <w:rPr>
                <w:rFonts w:asciiTheme="majorHAnsi" w:hAnsiTheme="majorHAnsi" w:cstheme="majorHAnsi"/>
                <w:szCs w:val="21"/>
                <w:highlight w:val="yellow"/>
                <w:lang w:val="en-US"/>
              </w:rPr>
            </w:pPr>
            <w:r w:rsidRPr="008B54ED">
              <w:rPr>
                <w:rFonts w:asciiTheme="majorHAnsi" w:hAnsiTheme="majorHAnsi" w:cstheme="majorHAnsi"/>
                <w:szCs w:val="21"/>
                <w:highlight w:val="yellow"/>
                <w:lang w:val="en-US"/>
              </w:rPr>
              <w:t>[Address]</w:t>
            </w:r>
          </w:p>
          <w:p w14:paraId="191AD16C" w14:textId="7F840991" w:rsidR="008B54ED" w:rsidRPr="008B54ED" w:rsidRDefault="008B54ED" w:rsidP="008B54ED">
            <w:pPr>
              <w:spacing w:after="60"/>
              <w:jc w:val="center"/>
              <w:rPr>
                <w:rFonts w:asciiTheme="majorHAnsi" w:eastAsia="Arial" w:hAnsiTheme="majorHAnsi" w:cstheme="majorHAnsi"/>
                <w:lang w:val="en-US" w:eastAsia="en-GB"/>
              </w:rPr>
            </w:pPr>
            <w:r w:rsidRPr="008B54ED">
              <w:rPr>
                <w:rFonts w:asciiTheme="majorHAnsi" w:hAnsiTheme="majorHAnsi" w:cstheme="majorHAnsi"/>
                <w:szCs w:val="21"/>
                <w:highlight w:val="yellow"/>
              </w:rPr>
              <w:t>[Country]</w:t>
            </w:r>
          </w:p>
        </w:tc>
        <w:tc>
          <w:tcPr>
            <w:tcW w:w="4552" w:type="dxa"/>
          </w:tcPr>
          <w:p w14:paraId="390F1A1D" w14:textId="77777777" w:rsidR="008B54ED" w:rsidRPr="008B54ED" w:rsidRDefault="008B54ED" w:rsidP="008B54ED">
            <w:pPr>
              <w:pStyle w:val="TWTextebene"/>
              <w:tabs>
                <w:tab w:val="left" w:pos="567"/>
                <w:tab w:val="left" w:pos="1134"/>
                <w:tab w:val="left" w:pos="1701"/>
                <w:tab w:val="left" w:pos="2268"/>
                <w:tab w:val="left" w:pos="2835"/>
                <w:tab w:val="left" w:pos="3402"/>
                <w:tab w:val="left" w:pos="3969"/>
                <w:tab w:val="left" w:pos="4536"/>
              </w:tabs>
              <w:spacing w:after="60" w:line="240" w:lineRule="auto"/>
              <w:jc w:val="center"/>
              <w:rPr>
                <w:rFonts w:asciiTheme="majorHAnsi" w:hAnsiTheme="majorHAnsi" w:cstheme="majorHAnsi"/>
                <w:szCs w:val="21"/>
                <w:highlight w:val="yellow"/>
                <w:lang w:val="en-US"/>
              </w:rPr>
            </w:pPr>
            <w:r w:rsidRPr="008B54ED">
              <w:rPr>
                <w:rFonts w:asciiTheme="majorHAnsi" w:hAnsiTheme="majorHAnsi" w:cstheme="majorHAnsi"/>
                <w:szCs w:val="21"/>
                <w:highlight w:val="yellow"/>
                <w:lang w:val="en-US"/>
              </w:rPr>
              <w:t>[APSCO-Member]</w:t>
            </w:r>
          </w:p>
          <w:p w14:paraId="136994CB" w14:textId="77777777" w:rsidR="008B54ED" w:rsidRPr="008B54ED" w:rsidRDefault="008B54ED" w:rsidP="008B54ED">
            <w:pPr>
              <w:pStyle w:val="TWTextebene"/>
              <w:tabs>
                <w:tab w:val="left" w:pos="567"/>
                <w:tab w:val="left" w:pos="1134"/>
                <w:tab w:val="left" w:pos="1701"/>
                <w:tab w:val="left" w:pos="2268"/>
                <w:tab w:val="left" w:pos="2835"/>
                <w:tab w:val="left" w:pos="3402"/>
                <w:tab w:val="left" w:pos="3969"/>
                <w:tab w:val="left" w:pos="4536"/>
              </w:tabs>
              <w:spacing w:after="60" w:line="240" w:lineRule="auto"/>
              <w:jc w:val="center"/>
              <w:rPr>
                <w:rFonts w:asciiTheme="majorHAnsi" w:hAnsiTheme="majorHAnsi" w:cstheme="majorHAnsi"/>
                <w:szCs w:val="21"/>
                <w:highlight w:val="yellow"/>
                <w:lang w:val="en-US"/>
              </w:rPr>
            </w:pPr>
            <w:r w:rsidRPr="008B54ED">
              <w:rPr>
                <w:rFonts w:asciiTheme="majorHAnsi" w:hAnsiTheme="majorHAnsi" w:cstheme="majorHAnsi"/>
                <w:szCs w:val="21"/>
                <w:highlight w:val="yellow"/>
                <w:lang w:val="en-US"/>
              </w:rPr>
              <w:t>[Address]</w:t>
            </w:r>
          </w:p>
          <w:p w14:paraId="547DE372" w14:textId="77777777" w:rsidR="008B54ED" w:rsidRPr="008B54ED" w:rsidRDefault="008B54ED" w:rsidP="008B54ED">
            <w:pPr>
              <w:pStyle w:val="TWTextebene"/>
              <w:tabs>
                <w:tab w:val="left" w:pos="567"/>
                <w:tab w:val="left" w:pos="1134"/>
                <w:tab w:val="left" w:pos="1701"/>
                <w:tab w:val="left" w:pos="2268"/>
                <w:tab w:val="left" w:pos="2835"/>
                <w:tab w:val="left" w:pos="3402"/>
                <w:tab w:val="left" w:pos="3969"/>
                <w:tab w:val="left" w:pos="4536"/>
              </w:tabs>
              <w:spacing w:after="60" w:line="240" w:lineRule="auto"/>
              <w:jc w:val="center"/>
              <w:rPr>
                <w:rFonts w:asciiTheme="majorHAnsi" w:hAnsiTheme="majorHAnsi" w:cstheme="majorHAnsi"/>
                <w:szCs w:val="21"/>
                <w:highlight w:val="yellow"/>
                <w:lang w:val="en-US"/>
              </w:rPr>
            </w:pPr>
            <w:r w:rsidRPr="008B54ED">
              <w:rPr>
                <w:rFonts w:asciiTheme="majorHAnsi" w:hAnsiTheme="majorHAnsi" w:cstheme="majorHAnsi"/>
                <w:szCs w:val="21"/>
                <w:highlight w:val="yellow"/>
                <w:lang w:val="en-US"/>
              </w:rPr>
              <w:t>[Address]</w:t>
            </w:r>
          </w:p>
          <w:p w14:paraId="34E0E8D0" w14:textId="7C8B72FD" w:rsidR="008B54ED" w:rsidRPr="006E1604" w:rsidRDefault="008B54ED" w:rsidP="008B54ED">
            <w:pPr>
              <w:spacing w:after="60"/>
              <w:jc w:val="center"/>
              <w:rPr>
                <w:rFonts w:asciiTheme="majorHAnsi" w:eastAsia="Arial" w:hAnsiTheme="majorHAnsi" w:cstheme="majorHAnsi"/>
                <w:lang w:val="en-US" w:eastAsia="en-GB"/>
              </w:rPr>
            </w:pPr>
            <w:r w:rsidRPr="008B54ED">
              <w:rPr>
                <w:rFonts w:asciiTheme="majorHAnsi" w:hAnsiTheme="majorHAnsi" w:cstheme="majorHAnsi"/>
                <w:szCs w:val="21"/>
                <w:highlight w:val="yellow"/>
              </w:rPr>
              <w:t>[Country]</w:t>
            </w:r>
          </w:p>
        </w:tc>
      </w:tr>
      <w:tr w:rsidR="008B54ED" w:rsidRPr="00656DDE" w14:paraId="0D57A8DD" w14:textId="77777777" w:rsidTr="00E84AA2">
        <w:tc>
          <w:tcPr>
            <w:tcW w:w="4520" w:type="dxa"/>
          </w:tcPr>
          <w:p w14:paraId="4AEA7B86" w14:textId="77777777" w:rsidR="008B54ED" w:rsidRPr="00656DDE" w:rsidRDefault="008B54ED" w:rsidP="008B54ED">
            <w:pPr>
              <w:pStyle w:val="TWTabelleTextebene1-2"/>
              <w:tabs>
                <w:tab w:val="clear" w:pos="567"/>
              </w:tabs>
              <w:ind w:left="38"/>
              <w:jc w:val="center"/>
              <w:rPr>
                <w:rFonts w:asciiTheme="majorHAnsi" w:hAnsiTheme="majorHAnsi" w:cstheme="majorHAnsi"/>
              </w:rPr>
            </w:pPr>
            <w:r w:rsidRPr="00656DDE">
              <w:rPr>
                <w:rFonts w:asciiTheme="majorHAnsi" w:hAnsiTheme="majorHAnsi" w:cstheme="majorHAnsi"/>
                <w:b/>
              </w:rPr>
              <w:t>- “Gesellschaft” -</w:t>
            </w:r>
          </w:p>
        </w:tc>
        <w:tc>
          <w:tcPr>
            <w:tcW w:w="4552" w:type="dxa"/>
          </w:tcPr>
          <w:p w14:paraId="20919D99" w14:textId="77777777" w:rsidR="008B54ED" w:rsidRPr="006E1604" w:rsidRDefault="008B54ED" w:rsidP="008B54ED">
            <w:pPr>
              <w:spacing w:after="60"/>
              <w:jc w:val="center"/>
              <w:rPr>
                <w:rFonts w:asciiTheme="majorHAnsi" w:eastAsia="Arial" w:hAnsiTheme="majorHAnsi" w:cstheme="majorHAnsi"/>
                <w:lang w:val="en-US" w:eastAsia="en-GB"/>
              </w:rPr>
            </w:pPr>
            <w:r w:rsidRPr="006E1604">
              <w:rPr>
                <w:rFonts w:asciiTheme="majorHAnsi" w:hAnsiTheme="majorHAnsi" w:cstheme="majorHAnsi"/>
                <w:b/>
                <w:lang w:val="en-US"/>
              </w:rPr>
              <w:t>- "Company" -</w:t>
            </w:r>
          </w:p>
        </w:tc>
      </w:tr>
      <w:tr w:rsidR="008B54ED" w:rsidRPr="00656DDE" w14:paraId="3F5742B9" w14:textId="77777777" w:rsidTr="00E84AA2">
        <w:tc>
          <w:tcPr>
            <w:tcW w:w="4520" w:type="dxa"/>
          </w:tcPr>
          <w:p w14:paraId="76F5D530" w14:textId="77777777" w:rsidR="008B54ED" w:rsidRPr="00656DDE" w:rsidRDefault="008B54ED" w:rsidP="008B54ED">
            <w:pPr>
              <w:spacing w:after="60"/>
              <w:rPr>
                <w:rFonts w:asciiTheme="majorHAnsi" w:hAnsiTheme="majorHAnsi" w:cstheme="majorHAnsi"/>
              </w:rPr>
            </w:pPr>
          </w:p>
        </w:tc>
        <w:tc>
          <w:tcPr>
            <w:tcW w:w="4552" w:type="dxa"/>
          </w:tcPr>
          <w:p w14:paraId="50008766" w14:textId="77777777" w:rsidR="008B54ED" w:rsidRPr="006E1604" w:rsidRDefault="008B54ED" w:rsidP="008B54ED">
            <w:pPr>
              <w:spacing w:after="60"/>
              <w:rPr>
                <w:rFonts w:asciiTheme="majorHAnsi" w:hAnsiTheme="majorHAnsi" w:cstheme="majorHAnsi"/>
                <w:lang w:val="en-US"/>
              </w:rPr>
            </w:pPr>
          </w:p>
        </w:tc>
      </w:tr>
      <w:tr w:rsidR="008B54ED" w:rsidRPr="00656DDE" w14:paraId="535A2171" w14:textId="77777777" w:rsidTr="00E84AA2">
        <w:tc>
          <w:tcPr>
            <w:tcW w:w="4520" w:type="dxa"/>
          </w:tcPr>
          <w:p w14:paraId="11A797EA" w14:textId="77777777" w:rsidR="008B54ED" w:rsidRPr="00656DDE" w:rsidRDefault="008B54ED" w:rsidP="008B54ED">
            <w:pPr>
              <w:spacing w:after="60"/>
              <w:jc w:val="center"/>
              <w:rPr>
                <w:rFonts w:asciiTheme="majorHAnsi" w:hAnsiTheme="majorHAnsi" w:cstheme="majorHAnsi"/>
              </w:rPr>
            </w:pPr>
            <w:r w:rsidRPr="00656DDE">
              <w:rPr>
                <w:rFonts w:asciiTheme="majorHAnsi" w:hAnsiTheme="majorHAnsi" w:cstheme="majorHAnsi"/>
              </w:rPr>
              <w:t>und</w:t>
            </w:r>
          </w:p>
        </w:tc>
        <w:tc>
          <w:tcPr>
            <w:tcW w:w="4552" w:type="dxa"/>
          </w:tcPr>
          <w:p w14:paraId="657BA447" w14:textId="77777777" w:rsidR="008B54ED" w:rsidRPr="006E1604" w:rsidRDefault="008B54ED" w:rsidP="008B54ED">
            <w:pPr>
              <w:spacing w:after="60"/>
              <w:jc w:val="center"/>
              <w:rPr>
                <w:rFonts w:asciiTheme="majorHAnsi" w:hAnsiTheme="majorHAnsi" w:cstheme="majorHAnsi"/>
                <w:lang w:val="en-US"/>
              </w:rPr>
            </w:pPr>
            <w:r w:rsidRPr="006E1604">
              <w:rPr>
                <w:rFonts w:asciiTheme="majorHAnsi" w:hAnsiTheme="majorHAnsi" w:cstheme="majorHAnsi"/>
                <w:lang w:val="en-US"/>
              </w:rPr>
              <w:t>and</w:t>
            </w:r>
          </w:p>
        </w:tc>
      </w:tr>
      <w:tr w:rsidR="008B54ED" w:rsidRPr="00656DDE" w14:paraId="2D223E8D" w14:textId="77777777" w:rsidTr="00E84AA2">
        <w:tc>
          <w:tcPr>
            <w:tcW w:w="4520" w:type="dxa"/>
          </w:tcPr>
          <w:p w14:paraId="43C1CA3C" w14:textId="77777777" w:rsidR="008B54ED" w:rsidRPr="00656DDE" w:rsidRDefault="008B54ED" w:rsidP="008B54ED">
            <w:pPr>
              <w:spacing w:after="60"/>
              <w:jc w:val="center"/>
              <w:rPr>
                <w:rFonts w:asciiTheme="majorHAnsi" w:hAnsiTheme="majorHAnsi" w:cstheme="majorHAnsi"/>
              </w:rPr>
            </w:pPr>
          </w:p>
        </w:tc>
        <w:tc>
          <w:tcPr>
            <w:tcW w:w="4552" w:type="dxa"/>
          </w:tcPr>
          <w:p w14:paraId="7C7845FF" w14:textId="77777777" w:rsidR="008B54ED" w:rsidRPr="006E1604" w:rsidRDefault="008B54ED" w:rsidP="008B54ED">
            <w:pPr>
              <w:spacing w:after="60"/>
              <w:jc w:val="center"/>
              <w:rPr>
                <w:rFonts w:asciiTheme="majorHAnsi" w:hAnsiTheme="majorHAnsi" w:cstheme="majorHAnsi"/>
                <w:lang w:val="en-US"/>
              </w:rPr>
            </w:pPr>
          </w:p>
        </w:tc>
      </w:tr>
      <w:tr w:rsidR="008B54ED" w:rsidRPr="00656DDE" w14:paraId="6B4C2E68" w14:textId="77777777" w:rsidTr="00E84AA2">
        <w:tc>
          <w:tcPr>
            <w:tcW w:w="4520" w:type="dxa"/>
          </w:tcPr>
          <w:p w14:paraId="10CCBA6A" w14:textId="77777777" w:rsidR="008B54ED" w:rsidRPr="00656DDE" w:rsidRDefault="008B54ED" w:rsidP="008B54ED">
            <w:pPr>
              <w:pStyle w:val="TWTabelleTextebene1-2"/>
              <w:tabs>
                <w:tab w:val="clear" w:pos="567"/>
              </w:tabs>
              <w:ind w:left="0"/>
              <w:jc w:val="center"/>
              <w:rPr>
                <w:rFonts w:asciiTheme="majorHAnsi" w:hAnsiTheme="majorHAnsi" w:cstheme="majorHAnsi"/>
                <w:highlight w:val="yellow"/>
                <w:lang w:val="en-US"/>
              </w:rPr>
            </w:pPr>
            <w:r>
              <w:rPr>
                <w:rFonts w:asciiTheme="majorHAnsi" w:hAnsiTheme="majorHAnsi" w:cstheme="majorHAnsi"/>
                <w:highlight w:val="yellow"/>
                <w:lang w:val="en-US"/>
              </w:rPr>
              <w:t>[SERVICE PROVIDER]</w:t>
            </w:r>
          </w:p>
          <w:p w14:paraId="19183D6A" w14:textId="77777777" w:rsidR="008B54ED" w:rsidRPr="00656DDE" w:rsidRDefault="008B54ED" w:rsidP="008B54ED">
            <w:pPr>
              <w:pStyle w:val="TWTabelleTextebene1-2"/>
              <w:tabs>
                <w:tab w:val="clear" w:pos="567"/>
              </w:tabs>
              <w:ind w:left="0"/>
              <w:jc w:val="center"/>
              <w:rPr>
                <w:rFonts w:asciiTheme="majorHAnsi" w:hAnsiTheme="majorHAnsi" w:cstheme="majorHAnsi"/>
                <w:highlight w:val="yellow"/>
                <w:lang w:val="en-US"/>
              </w:rPr>
            </w:pPr>
            <w:r>
              <w:rPr>
                <w:rFonts w:asciiTheme="majorHAnsi" w:hAnsiTheme="majorHAnsi" w:cstheme="majorHAnsi"/>
                <w:highlight w:val="yellow"/>
                <w:lang w:val="en-US"/>
              </w:rPr>
              <w:t>[</w:t>
            </w:r>
            <w:r w:rsidRPr="00656DDE">
              <w:rPr>
                <w:rFonts w:asciiTheme="majorHAnsi" w:hAnsiTheme="majorHAnsi" w:cstheme="majorHAnsi"/>
                <w:highlight w:val="yellow"/>
                <w:lang w:val="en-US"/>
              </w:rPr>
              <w:t>ADDRESS</w:t>
            </w:r>
            <w:r>
              <w:rPr>
                <w:rFonts w:asciiTheme="majorHAnsi" w:hAnsiTheme="majorHAnsi" w:cstheme="majorHAnsi"/>
                <w:highlight w:val="yellow"/>
                <w:lang w:val="en-US"/>
              </w:rPr>
              <w:t>]</w:t>
            </w:r>
          </w:p>
          <w:p w14:paraId="51F8DB3B" w14:textId="77777777" w:rsidR="008B54ED" w:rsidRPr="00656DDE" w:rsidRDefault="008B54ED" w:rsidP="008B54ED">
            <w:pPr>
              <w:pStyle w:val="TWTabelleTextebene1-2"/>
              <w:tabs>
                <w:tab w:val="clear" w:pos="567"/>
              </w:tabs>
              <w:ind w:left="0"/>
              <w:jc w:val="center"/>
              <w:rPr>
                <w:rFonts w:asciiTheme="majorHAnsi" w:hAnsiTheme="majorHAnsi" w:cstheme="majorHAnsi"/>
                <w:highlight w:val="yellow"/>
                <w:lang w:val="en-US"/>
              </w:rPr>
            </w:pPr>
            <w:r>
              <w:rPr>
                <w:rFonts w:asciiTheme="majorHAnsi" w:hAnsiTheme="majorHAnsi" w:cstheme="majorHAnsi"/>
                <w:highlight w:val="yellow"/>
                <w:lang w:val="en-US"/>
              </w:rPr>
              <w:t>[A</w:t>
            </w:r>
            <w:r w:rsidRPr="00656DDE">
              <w:rPr>
                <w:rFonts w:asciiTheme="majorHAnsi" w:hAnsiTheme="majorHAnsi" w:cstheme="majorHAnsi"/>
                <w:highlight w:val="yellow"/>
                <w:lang w:val="en-US"/>
              </w:rPr>
              <w:t>DDRESS</w:t>
            </w:r>
            <w:r>
              <w:rPr>
                <w:rFonts w:asciiTheme="majorHAnsi" w:hAnsiTheme="majorHAnsi" w:cstheme="majorHAnsi"/>
                <w:highlight w:val="yellow"/>
                <w:lang w:val="en-US"/>
              </w:rPr>
              <w:t>]</w:t>
            </w:r>
          </w:p>
          <w:p w14:paraId="1FFC74C0" w14:textId="52FF4A76" w:rsidR="008B54ED" w:rsidRPr="008B54ED" w:rsidRDefault="008B54ED" w:rsidP="008B54ED">
            <w:pPr>
              <w:spacing w:after="60"/>
              <w:jc w:val="center"/>
              <w:rPr>
                <w:rFonts w:asciiTheme="majorHAnsi" w:eastAsia="Arial" w:hAnsiTheme="majorHAnsi" w:cstheme="majorHAnsi"/>
                <w:highlight w:val="yellow"/>
                <w:lang w:val="en-US" w:eastAsia="en-GB"/>
              </w:rPr>
            </w:pPr>
            <w:r>
              <w:rPr>
                <w:rFonts w:asciiTheme="majorHAnsi" w:hAnsiTheme="majorHAnsi" w:cstheme="majorHAnsi"/>
                <w:highlight w:val="yellow"/>
                <w:lang w:val="en-US"/>
              </w:rPr>
              <w:t>[</w:t>
            </w:r>
            <w:r w:rsidRPr="00656DDE">
              <w:rPr>
                <w:rFonts w:asciiTheme="majorHAnsi" w:hAnsiTheme="majorHAnsi" w:cstheme="majorHAnsi"/>
                <w:highlight w:val="yellow"/>
                <w:lang w:val="en-US"/>
              </w:rPr>
              <w:t>COUNTRY</w:t>
            </w:r>
            <w:r>
              <w:rPr>
                <w:rFonts w:asciiTheme="majorHAnsi" w:hAnsiTheme="majorHAnsi" w:cstheme="majorHAnsi"/>
                <w:highlight w:val="yellow"/>
                <w:lang w:val="en-US"/>
              </w:rPr>
              <w:t>]</w:t>
            </w:r>
          </w:p>
        </w:tc>
        <w:tc>
          <w:tcPr>
            <w:tcW w:w="4552" w:type="dxa"/>
          </w:tcPr>
          <w:p w14:paraId="0319D926" w14:textId="77777777" w:rsidR="008B54ED" w:rsidRPr="00656DDE" w:rsidRDefault="008B54ED" w:rsidP="008B54ED">
            <w:pPr>
              <w:pStyle w:val="TWTabelleTextebene1-2"/>
              <w:tabs>
                <w:tab w:val="clear" w:pos="567"/>
              </w:tabs>
              <w:ind w:left="0"/>
              <w:jc w:val="center"/>
              <w:rPr>
                <w:rFonts w:asciiTheme="majorHAnsi" w:hAnsiTheme="majorHAnsi" w:cstheme="majorHAnsi"/>
                <w:highlight w:val="yellow"/>
                <w:lang w:val="en-US"/>
              </w:rPr>
            </w:pPr>
            <w:r>
              <w:rPr>
                <w:rFonts w:asciiTheme="majorHAnsi" w:hAnsiTheme="majorHAnsi" w:cstheme="majorHAnsi"/>
                <w:highlight w:val="yellow"/>
                <w:lang w:val="en-US"/>
              </w:rPr>
              <w:t>[SERVICE PROVIDER]</w:t>
            </w:r>
          </w:p>
          <w:p w14:paraId="11AC40CD" w14:textId="77777777" w:rsidR="008B54ED" w:rsidRPr="00656DDE" w:rsidRDefault="008B54ED" w:rsidP="008B54ED">
            <w:pPr>
              <w:pStyle w:val="TWTabelleTextebene1-2"/>
              <w:tabs>
                <w:tab w:val="clear" w:pos="567"/>
              </w:tabs>
              <w:ind w:left="0"/>
              <w:jc w:val="center"/>
              <w:rPr>
                <w:rFonts w:asciiTheme="majorHAnsi" w:hAnsiTheme="majorHAnsi" w:cstheme="majorHAnsi"/>
                <w:highlight w:val="yellow"/>
                <w:lang w:val="en-US"/>
              </w:rPr>
            </w:pPr>
            <w:r>
              <w:rPr>
                <w:rFonts w:asciiTheme="majorHAnsi" w:hAnsiTheme="majorHAnsi" w:cstheme="majorHAnsi"/>
                <w:highlight w:val="yellow"/>
                <w:lang w:val="en-US"/>
              </w:rPr>
              <w:t>[</w:t>
            </w:r>
            <w:r w:rsidRPr="00656DDE">
              <w:rPr>
                <w:rFonts w:asciiTheme="majorHAnsi" w:hAnsiTheme="majorHAnsi" w:cstheme="majorHAnsi"/>
                <w:highlight w:val="yellow"/>
                <w:lang w:val="en-US"/>
              </w:rPr>
              <w:t>ADDRESS</w:t>
            </w:r>
            <w:r>
              <w:rPr>
                <w:rFonts w:asciiTheme="majorHAnsi" w:hAnsiTheme="majorHAnsi" w:cstheme="majorHAnsi"/>
                <w:highlight w:val="yellow"/>
                <w:lang w:val="en-US"/>
              </w:rPr>
              <w:t>]</w:t>
            </w:r>
          </w:p>
          <w:p w14:paraId="183EC295" w14:textId="77777777" w:rsidR="008B54ED" w:rsidRPr="00656DDE" w:rsidRDefault="008B54ED" w:rsidP="008B54ED">
            <w:pPr>
              <w:pStyle w:val="TWTabelleTextebene1-2"/>
              <w:tabs>
                <w:tab w:val="clear" w:pos="567"/>
              </w:tabs>
              <w:ind w:left="0"/>
              <w:jc w:val="center"/>
              <w:rPr>
                <w:rFonts w:asciiTheme="majorHAnsi" w:hAnsiTheme="majorHAnsi" w:cstheme="majorHAnsi"/>
                <w:highlight w:val="yellow"/>
                <w:lang w:val="en-US"/>
              </w:rPr>
            </w:pPr>
            <w:r>
              <w:rPr>
                <w:rFonts w:asciiTheme="majorHAnsi" w:hAnsiTheme="majorHAnsi" w:cstheme="majorHAnsi"/>
                <w:highlight w:val="yellow"/>
                <w:lang w:val="en-US"/>
              </w:rPr>
              <w:t>[A</w:t>
            </w:r>
            <w:r w:rsidRPr="00656DDE">
              <w:rPr>
                <w:rFonts w:asciiTheme="majorHAnsi" w:hAnsiTheme="majorHAnsi" w:cstheme="majorHAnsi"/>
                <w:highlight w:val="yellow"/>
                <w:lang w:val="en-US"/>
              </w:rPr>
              <w:t>DDRESS</w:t>
            </w:r>
            <w:r>
              <w:rPr>
                <w:rFonts w:asciiTheme="majorHAnsi" w:hAnsiTheme="majorHAnsi" w:cstheme="majorHAnsi"/>
                <w:highlight w:val="yellow"/>
                <w:lang w:val="en-US"/>
              </w:rPr>
              <w:t>]</w:t>
            </w:r>
          </w:p>
          <w:p w14:paraId="44A79000" w14:textId="3ABB8AE5" w:rsidR="008B54ED" w:rsidRPr="006E1604" w:rsidRDefault="008B54ED" w:rsidP="008B54ED">
            <w:pPr>
              <w:pStyle w:val="TWTabelleTextebene1-2"/>
              <w:tabs>
                <w:tab w:val="clear" w:pos="567"/>
              </w:tabs>
              <w:ind w:left="0"/>
              <w:jc w:val="center"/>
              <w:rPr>
                <w:rFonts w:asciiTheme="majorHAnsi" w:eastAsia="Arial" w:hAnsiTheme="majorHAnsi" w:cstheme="majorHAnsi"/>
                <w:highlight w:val="yellow"/>
                <w:lang w:val="en-US" w:eastAsia="en-GB"/>
              </w:rPr>
            </w:pPr>
            <w:r>
              <w:rPr>
                <w:rFonts w:asciiTheme="majorHAnsi" w:hAnsiTheme="majorHAnsi" w:cstheme="majorHAnsi"/>
                <w:highlight w:val="yellow"/>
                <w:lang w:val="en-US"/>
              </w:rPr>
              <w:t>[</w:t>
            </w:r>
            <w:r w:rsidRPr="00656DDE">
              <w:rPr>
                <w:rFonts w:asciiTheme="majorHAnsi" w:hAnsiTheme="majorHAnsi" w:cstheme="majorHAnsi"/>
                <w:highlight w:val="yellow"/>
                <w:lang w:val="en-US"/>
              </w:rPr>
              <w:t>COUNTRY</w:t>
            </w:r>
            <w:r>
              <w:rPr>
                <w:rFonts w:asciiTheme="majorHAnsi" w:hAnsiTheme="majorHAnsi" w:cstheme="majorHAnsi"/>
                <w:highlight w:val="yellow"/>
                <w:lang w:val="en-US"/>
              </w:rPr>
              <w:t>]</w:t>
            </w:r>
          </w:p>
        </w:tc>
      </w:tr>
      <w:tr w:rsidR="008B54ED" w:rsidRPr="00656DDE" w14:paraId="48C1010A" w14:textId="77777777" w:rsidTr="00E84AA2">
        <w:tc>
          <w:tcPr>
            <w:tcW w:w="4520" w:type="dxa"/>
          </w:tcPr>
          <w:p w14:paraId="649D46E3" w14:textId="4D75B57F" w:rsidR="008B54ED" w:rsidRPr="00881B50" w:rsidRDefault="008B54ED" w:rsidP="008B54ED">
            <w:pPr>
              <w:spacing w:after="60"/>
              <w:jc w:val="center"/>
              <w:rPr>
                <w:rFonts w:asciiTheme="majorHAnsi" w:hAnsiTheme="majorHAnsi" w:cstheme="majorHAnsi"/>
                <w:lang w:val="de-DE"/>
              </w:rPr>
            </w:pPr>
            <w:r w:rsidRPr="00881B50">
              <w:rPr>
                <w:rFonts w:asciiTheme="majorHAnsi" w:hAnsiTheme="majorHAnsi" w:cstheme="majorHAnsi"/>
                <w:szCs w:val="21"/>
                <w:lang w:val="de-DE"/>
              </w:rPr>
              <w:t>- “</w:t>
            </w:r>
            <w:r w:rsidRPr="00881B50">
              <w:rPr>
                <w:rFonts w:asciiTheme="majorHAnsi" w:hAnsiTheme="majorHAnsi" w:cstheme="majorHAnsi"/>
                <w:b/>
                <w:szCs w:val="21"/>
                <w:lang w:val="de-DE"/>
              </w:rPr>
              <w:t>Auftraggeber</w:t>
            </w:r>
            <w:r w:rsidRPr="00881B50">
              <w:rPr>
                <w:rFonts w:asciiTheme="majorHAnsi" w:hAnsiTheme="majorHAnsi" w:cstheme="majorHAnsi"/>
                <w:szCs w:val="21"/>
                <w:lang w:val="de-DE"/>
              </w:rPr>
              <w:t>” -</w:t>
            </w:r>
          </w:p>
        </w:tc>
        <w:tc>
          <w:tcPr>
            <w:tcW w:w="4552" w:type="dxa"/>
          </w:tcPr>
          <w:p w14:paraId="00B55D18" w14:textId="73E8A61C" w:rsidR="008B54ED" w:rsidRPr="006E1604" w:rsidRDefault="008B54ED" w:rsidP="008B54ED">
            <w:pPr>
              <w:spacing w:after="60"/>
              <w:jc w:val="center"/>
              <w:rPr>
                <w:rFonts w:asciiTheme="majorHAnsi" w:hAnsiTheme="majorHAnsi" w:cstheme="majorHAnsi"/>
                <w:lang w:val="en-US"/>
              </w:rPr>
            </w:pPr>
            <w:r w:rsidRPr="002C551C">
              <w:rPr>
                <w:rFonts w:asciiTheme="majorHAnsi" w:hAnsiTheme="majorHAnsi" w:cstheme="majorHAnsi"/>
                <w:sz w:val="21"/>
                <w:szCs w:val="21"/>
                <w:lang w:val="en-US"/>
              </w:rPr>
              <w:t>- "</w:t>
            </w:r>
            <w:r>
              <w:rPr>
                <w:rFonts w:asciiTheme="majorHAnsi" w:hAnsiTheme="majorHAnsi" w:cstheme="majorHAnsi"/>
                <w:b/>
                <w:sz w:val="21"/>
                <w:szCs w:val="21"/>
                <w:lang w:val="en-US"/>
              </w:rPr>
              <w:t>Principal</w:t>
            </w:r>
            <w:r w:rsidRPr="002C551C">
              <w:rPr>
                <w:rFonts w:asciiTheme="majorHAnsi" w:hAnsiTheme="majorHAnsi" w:cstheme="majorHAnsi"/>
                <w:sz w:val="21"/>
                <w:szCs w:val="21"/>
                <w:lang w:val="en-US"/>
              </w:rPr>
              <w:t>" -</w:t>
            </w:r>
          </w:p>
        </w:tc>
      </w:tr>
      <w:tr w:rsidR="008B54ED" w:rsidRPr="00656DDE" w14:paraId="753F3B3E" w14:textId="77777777" w:rsidTr="00E84AA2">
        <w:tc>
          <w:tcPr>
            <w:tcW w:w="4520" w:type="dxa"/>
          </w:tcPr>
          <w:p w14:paraId="2F51B3A1" w14:textId="77777777" w:rsidR="008B54ED" w:rsidRPr="00881B50" w:rsidRDefault="008B54ED" w:rsidP="008B54ED">
            <w:pPr>
              <w:spacing w:after="60"/>
              <w:jc w:val="right"/>
              <w:rPr>
                <w:rFonts w:asciiTheme="majorHAnsi" w:eastAsia="Arial" w:hAnsiTheme="majorHAnsi" w:cstheme="majorHAnsi"/>
                <w:lang w:val="de-DE" w:eastAsia="en-GB"/>
              </w:rPr>
            </w:pPr>
          </w:p>
        </w:tc>
        <w:tc>
          <w:tcPr>
            <w:tcW w:w="4552" w:type="dxa"/>
          </w:tcPr>
          <w:p w14:paraId="6C64E201" w14:textId="77777777" w:rsidR="008B54ED" w:rsidRPr="006E1604" w:rsidRDefault="008B54ED" w:rsidP="008B54ED">
            <w:pPr>
              <w:spacing w:after="60"/>
              <w:jc w:val="right"/>
              <w:rPr>
                <w:rFonts w:asciiTheme="majorHAnsi" w:eastAsia="Arial" w:hAnsiTheme="majorHAnsi" w:cstheme="majorHAnsi"/>
                <w:lang w:val="en-US" w:eastAsia="en-GB"/>
              </w:rPr>
            </w:pPr>
          </w:p>
        </w:tc>
      </w:tr>
      <w:tr w:rsidR="008B54ED" w:rsidRPr="00656DDE" w14:paraId="243667E9" w14:textId="77777777" w:rsidTr="00E84AA2">
        <w:tc>
          <w:tcPr>
            <w:tcW w:w="4520" w:type="dxa"/>
          </w:tcPr>
          <w:p w14:paraId="15D0B588" w14:textId="77777777" w:rsidR="008B54ED" w:rsidRPr="00881B50" w:rsidRDefault="008B54ED" w:rsidP="008B54ED">
            <w:pPr>
              <w:spacing w:after="60"/>
              <w:rPr>
                <w:rFonts w:asciiTheme="majorHAnsi" w:eastAsia="Arial" w:hAnsiTheme="majorHAnsi" w:cstheme="majorHAnsi"/>
                <w:lang w:val="de-DE" w:eastAsia="en-GB"/>
              </w:rPr>
            </w:pPr>
            <w:r w:rsidRPr="00881B50">
              <w:rPr>
                <w:rFonts w:asciiTheme="majorHAnsi" w:eastAsia="Arial" w:hAnsiTheme="majorHAnsi" w:cstheme="majorHAnsi"/>
                <w:lang w:val="de-DE" w:eastAsia="en-GB"/>
              </w:rPr>
              <w:t>Jeweils einzeln als „Partei“ und gemeinsam als „Parteien“ bezeichnet.</w:t>
            </w:r>
          </w:p>
        </w:tc>
        <w:tc>
          <w:tcPr>
            <w:tcW w:w="4552" w:type="dxa"/>
          </w:tcPr>
          <w:p w14:paraId="02D0ED90" w14:textId="77777777" w:rsidR="008B54ED" w:rsidRPr="006E1604" w:rsidRDefault="008B54ED" w:rsidP="008B54ED">
            <w:pPr>
              <w:spacing w:after="60"/>
              <w:rPr>
                <w:rFonts w:asciiTheme="majorHAnsi" w:eastAsia="Arial" w:hAnsiTheme="majorHAnsi" w:cstheme="majorHAnsi"/>
                <w:lang w:val="en-US" w:eastAsia="en-GB"/>
              </w:rPr>
            </w:pPr>
            <w:r w:rsidRPr="006E1604">
              <w:rPr>
                <w:rFonts w:asciiTheme="majorHAnsi" w:eastAsia="Arial" w:hAnsiTheme="majorHAnsi" w:cstheme="majorHAnsi"/>
                <w:lang w:val="en-US" w:eastAsia="en-GB"/>
              </w:rPr>
              <w:t>Each referred to as “Party”, and jointly referred to as “Parties”.</w:t>
            </w:r>
          </w:p>
        </w:tc>
      </w:tr>
      <w:tr w:rsidR="008B54ED" w:rsidRPr="00656DDE" w14:paraId="021D2B1C" w14:textId="77777777" w:rsidTr="00E84AA2">
        <w:tc>
          <w:tcPr>
            <w:tcW w:w="4520" w:type="dxa"/>
          </w:tcPr>
          <w:p w14:paraId="563D0AC5" w14:textId="77777777" w:rsidR="008B54ED" w:rsidRPr="009E687D" w:rsidRDefault="008B54ED" w:rsidP="008B54ED">
            <w:pPr>
              <w:spacing w:after="60"/>
              <w:rPr>
                <w:rFonts w:asciiTheme="majorHAnsi" w:eastAsia="Arial" w:hAnsiTheme="majorHAnsi" w:cstheme="majorHAnsi"/>
                <w:b/>
                <w:lang w:val="en-US" w:eastAsia="en-GB"/>
              </w:rPr>
            </w:pPr>
          </w:p>
        </w:tc>
        <w:tc>
          <w:tcPr>
            <w:tcW w:w="4552" w:type="dxa"/>
          </w:tcPr>
          <w:p w14:paraId="7ED31016" w14:textId="77777777" w:rsidR="008B54ED" w:rsidRPr="006E1604" w:rsidRDefault="008B54ED" w:rsidP="008B54ED">
            <w:pPr>
              <w:spacing w:after="60"/>
              <w:rPr>
                <w:rFonts w:asciiTheme="majorHAnsi" w:eastAsia="Arial" w:hAnsiTheme="majorHAnsi" w:cstheme="majorHAnsi"/>
                <w:b/>
                <w:lang w:val="en-US" w:eastAsia="en-GB"/>
              </w:rPr>
            </w:pPr>
          </w:p>
        </w:tc>
      </w:tr>
      <w:tr w:rsidR="008B54ED" w:rsidRPr="00656DDE" w14:paraId="20DB1BB7" w14:textId="77777777" w:rsidTr="00E84AA2">
        <w:tc>
          <w:tcPr>
            <w:tcW w:w="4520" w:type="dxa"/>
          </w:tcPr>
          <w:p w14:paraId="340B8240" w14:textId="77777777" w:rsidR="008B54ED" w:rsidRPr="00881B50" w:rsidRDefault="008B54ED" w:rsidP="008B54ED">
            <w:pPr>
              <w:spacing w:after="60"/>
              <w:rPr>
                <w:rFonts w:asciiTheme="majorHAnsi" w:eastAsia="Arial" w:hAnsiTheme="majorHAnsi" w:cstheme="majorHAnsi"/>
                <w:b/>
                <w:lang w:val="de-DE" w:eastAsia="en-GB"/>
              </w:rPr>
            </w:pPr>
            <w:r w:rsidRPr="00881B50">
              <w:rPr>
                <w:rFonts w:asciiTheme="majorHAnsi" w:eastAsia="Arial" w:hAnsiTheme="majorHAnsi" w:cstheme="majorHAnsi"/>
                <w:b/>
                <w:lang w:val="de-DE" w:eastAsia="en-GB"/>
              </w:rPr>
              <w:t>Präambel</w:t>
            </w:r>
          </w:p>
        </w:tc>
        <w:tc>
          <w:tcPr>
            <w:tcW w:w="4552" w:type="dxa"/>
          </w:tcPr>
          <w:p w14:paraId="3890AA1E" w14:textId="77777777" w:rsidR="008B54ED" w:rsidRPr="006E1604" w:rsidRDefault="008B54ED" w:rsidP="008B54ED">
            <w:pPr>
              <w:spacing w:after="60"/>
              <w:rPr>
                <w:rFonts w:asciiTheme="majorHAnsi" w:eastAsia="Arial" w:hAnsiTheme="majorHAnsi" w:cstheme="majorHAnsi"/>
                <w:b/>
                <w:lang w:val="en-US" w:eastAsia="en-GB"/>
              </w:rPr>
            </w:pPr>
            <w:r w:rsidRPr="006E1604">
              <w:rPr>
                <w:rFonts w:asciiTheme="majorHAnsi" w:eastAsia="Arial" w:hAnsiTheme="majorHAnsi" w:cstheme="majorHAnsi"/>
                <w:b/>
                <w:lang w:val="en-US" w:eastAsia="en-GB"/>
              </w:rPr>
              <w:t>Preamble</w:t>
            </w:r>
          </w:p>
        </w:tc>
      </w:tr>
      <w:tr w:rsidR="008B54ED" w:rsidRPr="00656DDE" w14:paraId="37FF7BEE" w14:textId="77777777" w:rsidTr="00E84AA2">
        <w:tc>
          <w:tcPr>
            <w:tcW w:w="4520" w:type="dxa"/>
          </w:tcPr>
          <w:p w14:paraId="10C2F4A7" w14:textId="77777777" w:rsidR="008B54ED" w:rsidRPr="00881B50" w:rsidRDefault="008B54ED" w:rsidP="008B54ED">
            <w:pPr>
              <w:spacing w:after="60"/>
              <w:rPr>
                <w:rFonts w:asciiTheme="majorHAnsi" w:eastAsia="Arial" w:hAnsiTheme="majorHAnsi" w:cstheme="majorHAnsi"/>
                <w:b/>
                <w:lang w:val="de-DE" w:eastAsia="en-GB"/>
              </w:rPr>
            </w:pPr>
          </w:p>
        </w:tc>
        <w:tc>
          <w:tcPr>
            <w:tcW w:w="4552" w:type="dxa"/>
          </w:tcPr>
          <w:p w14:paraId="223074D9" w14:textId="77777777" w:rsidR="008B54ED" w:rsidRPr="006E1604" w:rsidRDefault="008B54ED" w:rsidP="008B54ED">
            <w:pPr>
              <w:spacing w:after="60"/>
              <w:rPr>
                <w:rFonts w:asciiTheme="majorHAnsi" w:eastAsia="Arial" w:hAnsiTheme="majorHAnsi" w:cstheme="majorHAnsi"/>
                <w:b/>
                <w:lang w:val="en-US" w:eastAsia="en-GB"/>
              </w:rPr>
            </w:pPr>
          </w:p>
        </w:tc>
      </w:tr>
      <w:tr w:rsidR="008B54ED" w:rsidRPr="00656DDE" w14:paraId="2730F6B6" w14:textId="77777777" w:rsidTr="00E84AA2">
        <w:tc>
          <w:tcPr>
            <w:tcW w:w="4520" w:type="dxa"/>
          </w:tcPr>
          <w:p w14:paraId="5F421DCB" w14:textId="77777777" w:rsidR="008B54ED" w:rsidRPr="00881B50" w:rsidRDefault="008B54ED" w:rsidP="008B54ED">
            <w:pPr>
              <w:pStyle w:val="TWTabellePrambellinks1"/>
              <w:rPr>
                <w:rFonts w:asciiTheme="majorHAnsi" w:hAnsiTheme="majorHAnsi" w:cstheme="majorHAnsi"/>
                <w:lang w:eastAsia="en-GB"/>
              </w:rPr>
            </w:pPr>
            <w:r w:rsidRPr="00881B50">
              <w:rPr>
                <w:rFonts w:asciiTheme="majorHAnsi" w:hAnsiTheme="majorHAnsi" w:cstheme="majorHAnsi"/>
                <w:lang w:eastAsia="en-GB"/>
              </w:rPr>
              <w:t>Die Parteien haben einen Vertrag über die Erbringung selbstständiger Dienstleistungen abgeschlossen („</w:t>
            </w:r>
            <w:r w:rsidRPr="00881B50">
              <w:rPr>
                <w:rFonts w:asciiTheme="majorHAnsi" w:hAnsiTheme="majorHAnsi" w:cstheme="majorHAnsi"/>
                <w:b/>
                <w:lang w:eastAsia="en-GB"/>
              </w:rPr>
              <w:t>Vertrag</w:t>
            </w:r>
            <w:r w:rsidRPr="00881B50">
              <w:rPr>
                <w:rFonts w:asciiTheme="majorHAnsi" w:hAnsiTheme="majorHAnsi" w:cstheme="majorHAnsi"/>
                <w:lang w:eastAsia="en-GB"/>
              </w:rPr>
              <w:t>“).</w:t>
            </w:r>
          </w:p>
        </w:tc>
        <w:tc>
          <w:tcPr>
            <w:tcW w:w="4552" w:type="dxa"/>
          </w:tcPr>
          <w:p w14:paraId="067DE7C4" w14:textId="77777777" w:rsidR="008B54ED" w:rsidRPr="006E1604" w:rsidRDefault="008B54ED" w:rsidP="008B54ED">
            <w:pPr>
              <w:pStyle w:val="TWTabellePrambelrechts1"/>
              <w:numPr>
                <w:ilvl w:val="0"/>
                <w:numId w:val="28"/>
              </w:numPr>
              <w:rPr>
                <w:rFonts w:asciiTheme="majorHAnsi" w:hAnsiTheme="majorHAnsi" w:cstheme="majorHAnsi"/>
                <w:lang w:val="en-US" w:eastAsia="en-GB"/>
              </w:rPr>
            </w:pPr>
            <w:r w:rsidRPr="006E1604">
              <w:rPr>
                <w:rFonts w:asciiTheme="majorHAnsi" w:hAnsiTheme="majorHAnsi" w:cstheme="majorHAnsi"/>
                <w:lang w:val="en-US" w:eastAsia="en-GB"/>
              </w:rPr>
              <w:t>The Parties have concluded a contract on providing services (“</w:t>
            </w:r>
            <w:r w:rsidRPr="006E1604">
              <w:rPr>
                <w:rFonts w:asciiTheme="majorHAnsi" w:hAnsiTheme="majorHAnsi" w:cstheme="majorHAnsi"/>
                <w:b/>
                <w:lang w:val="en-US" w:eastAsia="en-GB"/>
              </w:rPr>
              <w:t>Contract</w:t>
            </w:r>
            <w:r w:rsidRPr="006E1604">
              <w:rPr>
                <w:rFonts w:asciiTheme="majorHAnsi" w:hAnsiTheme="majorHAnsi" w:cstheme="majorHAnsi"/>
                <w:lang w:val="en-US" w:eastAsia="en-GB"/>
              </w:rPr>
              <w:t>”).</w:t>
            </w:r>
          </w:p>
        </w:tc>
      </w:tr>
      <w:tr w:rsidR="008B54ED" w:rsidRPr="00656DDE" w14:paraId="6C02FD24" w14:textId="77777777" w:rsidTr="00E84AA2">
        <w:tc>
          <w:tcPr>
            <w:tcW w:w="4520" w:type="dxa"/>
          </w:tcPr>
          <w:p w14:paraId="1C7579EA" w14:textId="0241FA69" w:rsidR="008B54ED" w:rsidRPr="00881B50" w:rsidRDefault="008B54ED" w:rsidP="008B54ED">
            <w:pPr>
              <w:pStyle w:val="TWTabellePrambellinks1"/>
              <w:rPr>
                <w:rFonts w:asciiTheme="majorHAnsi" w:eastAsia="Arial" w:hAnsiTheme="majorHAnsi" w:cstheme="majorHAnsi"/>
                <w:lang w:eastAsia="en-GB"/>
              </w:rPr>
            </w:pPr>
            <w:r w:rsidRPr="00656DDE">
              <w:rPr>
                <w:rFonts w:asciiTheme="majorHAnsi" w:eastAsia="Arial" w:hAnsiTheme="majorHAnsi" w:cstheme="majorHAnsi"/>
                <w:lang w:eastAsia="en-GB"/>
              </w:rPr>
              <w:t xml:space="preserve">Im Rahmen der Durchführung der Rahmenvereinbarung haben oder werden die Parteien möglicherweise gegenseitig Informationen, Unterlagen, Zeichnungen und andere Materialien </w:t>
            </w:r>
            <w:r w:rsidRPr="00656DDE">
              <w:rPr>
                <w:rFonts w:asciiTheme="majorHAnsi" w:eastAsia="Arial" w:hAnsiTheme="majorHAnsi" w:cstheme="majorHAnsi"/>
                <w:highlight w:val="yellow"/>
                <w:lang w:eastAsia="en-GB"/>
              </w:rPr>
              <w:t>[die zu übergebenden Informationen bzw. Materialien spezifizieren]</w:t>
            </w:r>
            <w:r w:rsidRPr="00656DDE">
              <w:rPr>
                <w:rFonts w:asciiTheme="majorHAnsi" w:eastAsia="Arial" w:hAnsiTheme="majorHAnsi" w:cstheme="majorHAnsi"/>
                <w:lang w:eastAsia="en-GB"/>
              </w:rPr>
              <w:t xml:space="preserve"> erhalten, die Betriebs- und Geschäftsgeheimnisse und andere </w:t>
            </w:r>
            <w:r w:rsidRPr="00656DDE">
              <w:rPr>
                <w:rFonts w:asciiTheme="majorHAnsi" w:eastAsia="Arial" w:hAnsiTheme="majorHAnsi" w:cstheme="majorHAnsi"/>
                <w:b/>
                <w:lang w:eastAsia="en-GB"/>
              </w:rPr>
              <w:t>Vertrauliche Informationen</w:t>
            </w:r>
            <w:r w:rsidRPr="00656DDE">
              <w:rPr>
                <w:rFonts w:asciiTheme="majorHAnsi" w:eastAsia="Arial" w:hAnsiTheme="majorHAnsi" w:cstheme="majorHAnsi"/>
                <w:lang w:eastAsia="en-GB"/>
              </w:rPr>
              <w:t xml:space="preserve"> der Parteien und deren Geschäfts enthalten.</w:t>
            </w:r>
          </w:p>
        </w:tc>
        <w:tc>
          <w:tcPr>
            <w:tcW w:w="4552" w:type="dxa"/>
          </w:tcPr>
          <w:p w14:paraId="61D2B8A8" w14:textId="2C277B66" w:rsidR="008B54ED" w:rsidRPr="006E1604" w:rsidRDefault="008B54ED" w:rsidP="008B54ED">
            <w:pPr>
              <w:pStyle w:val="TWTabellePrambelrechts1"/>
              <w:numPr>
                <w:ilvl w:val="0"/>
                <w:numId w:val="28"/>
              </w:numPr>
              <w:rPr>
                <w:rFonts w:asciiTheme="majorHAnsi" w:eastAsia="Arial" w:hAnsiTheme="majorHAnsi" w:cstheme="majorHAnsi"/>
                <w:lang w:val="en-US" w:eastAsia="en-GB"/>
              </w:rPr>
            </w:pPr>
            <w:r w:rsidRPr="006E1604">
              <w:rPr>
                <w:rFonts w:asciiTheme="majorHAnsi" w:eastAsia="Arial" w:hAnsiTheme="majorHAnsi" w:cstheme="majorHAnsi"/>
                <w:lang w:val="en-US" w:eastAsia="en-GB"/>
              </w:rPr>
              <w:t xml:space="preserve">During the performance of the Contract the Parties may have received or will receive from each other information, documents, drawings, and other materials </w:t>
            </w:r>
            <w:r w:rsidRPr="006E1604">
              <w:rPr>
                <w:rFonts w:asciiTheme="majorHAnsi" w:eastAsia="Arial" w:hAnsiTheme="majorHAnsi" w:cstheme="majorHAnsi"/>
                <w:highlight w:val="yellow"/>
                <w:lang w:val="en-US" w:eastAsia="en-GB"/>
              </w:rPr>
              <w:t>[specify information depending on the matter of negotiations]</w:t>
            </w:r>
            <w:r w:rsidRPr="006E1604">
              <w:rPr>
                <w:rFonts w:asciiTheme="majorHAnsi" w:eastAsia="Arial" w:hAnsiTheme="majorHAnsi" w:cstheme="majorHAnsi"/>
                <w:lang w:val="en-US" w:eastAsia="en-GB"/>
              </w:rPr>
              <w:t xml:space="preserve"> which contain trade and business secrets, and other </w:t>
            </w:r>
            <w:r w:rsidRPr="006E1604">
              <w:rPr>
                <w:rFonts w:asciiTheme="majorHAnsi" w:eastAsia="Arial" w:hAnsiTheme="majorHAnsi" w:cstheme="majorHAnsi"/>
                <w:b/>
                <w:lang w:val="en-US" w:eastAsia="en-GB"/>
              </w:rPr>
              <w:t>Confidential Information</w:t>
            </w:r>
            <w:r w:rsidRPr="006E1604">
              <w:rPr>
                <w:rFonts w:asciiTheme="majorHAnsi" w:eastAsia="Arial" w:hAnsiTheme="majorHAnsi" w:cstheme="majorHAnsi"/>
                <w:lang w:val="en-US" w:eastAsia="en-GB"/>
              </w:rPr>
              <w:t xml:space="preserve"> of the Parties and its business.</w:t>
            </w:r>
          </w:p>
        </w:tc>
      </w:tr>
      <w:tr w:rsidR="008B54ED" w:rsidRPr="00656DDE" w14:paraId="0A9B1F9E" w14:textId="77777777" w:rsidTr="00E84AA2">
        <w:tc>
          <w:tcPr>
            <w:tcW w:w="4520" w:type="dxa"/>
          </w:tcPr>
          <w:p w14:paraId="49B62E70" w14:textId="30D76D53" w:rsidR="008B54ED" w:rsidRPr="00656DDE" w:rsidRDefault="008B54ED" w:rsidP="008B54ED">
            <w:pPr>
              <w:pStyle w:val="TWTabellePrambellinks1"/>
              <w:rPr>
                <w:rFonts w:asciiTheme="majorHAnsi" w:eastAsia="Arial" w:hAnsiTheme="majorHAnsi" w:cstheme="majorHAnsi"/>
                <w:lang w:eastAsia="en-GB"/>
              </w:rPr>
            </w:pPr>
            <w:r w:rsidRPr="00656DDE">
              <w:rPr>
                <w:rFonts w:asciiTheme="majorHAnsi" w:eastAsia="Arial" w:hAnsiTheme="majorHAnsi" w:cstheme="majorHAnsi"/>
                <w:lang w:eastAsia="en-GB"/>
              </w:rPr>
              <w:t xml:space="preserve">Diese Vereinbarung legt die Bedingungen fest, zu denen die Parteien sich gegenseitig Vertrauliche Informationen zur Verfügung stellen, </w:t>
            </w:r>
            <w:r w:rsidRPr="00656DDE">
              <w:rPr>
                <w:rFonts w:asciiTheme="majorHAnsi" w:hAnsiTheme="majorHAnsi" w:cstheme="majorHAnsi"/>
                <w:lang w:eastAsia="en-GB"/>
              </w:rPr>
              <w:t>insbesondere</w:t>
            </w:r>
            <w:r w:rsidRPr="00656DDE">
              <w:rPr>
                <w:rFonts w:asciiTheme="majorHAnsi" w:eastAsia="Arial" w:hAnsiTheme="majorHAnsi" w:cstheme="majorHAnsi"/>
                <w:lang w:eastAsia="en-GB"/>
              </w:rPr>
              <w:t xml:space="preserve"> wie Vertrauliche Informationen von den Parteien und </w:t>
            </w:r>
            <w:r w:rsidRPr="00656DDE">
              <w:rPr>
                <w:rFonts w:asciiTheme="majorHAnsi" w:eastAsia="Arial" w:hAnsiTheme="majorHAnsi" w:cstheme="majorHAnsi"/>
                <w:lang w:eastAsia="en-GB"/>
              </w:rPr>
              <w:lastRenderedPageBreak/>
              <w:t>ihren Mitarbeitern behandelt werden sollen.</w:t>
            </w:r>
          </w:p>
        </w:tc>
        <w:tc>
          <w:tcPr>
            <w:tcW w:w="4552" w:type="dxa"/>
          </w:tcPr>
          <w:p w14:paraId="6D2048F0" w14:textId="77777777" w:rsidR="008B54ED" w:rsidRPr="006E1604" w:rsidRDefault="008B54ED" w:rsidP="008B54ED">
            <w:pPr>
              <w:pStyle w:val="TWTabellePrambelrechts1"/>
              <w:numPr>
                <w:ilvl w:val="0"/>
                <w:numId w:val="28"/>
              </w:numPr>
              <w:rPr>
                <w:rFonts w:asciiTheme="majorHAnsi" w:eastAsia="Arial" w:hAnsiTheme="majorHAnsi" w:cstheme="majorHAnsi"/>
                <w:lang w:val="en-US" w:eastAsia="en-GB"/>
              </w:rPr>
            </w:pPr>
            <w:r w:rsidRPr="006E1604">
              <w:rPr>
                <w:rFonts w:asciiTheme="majorHAnsi" w:eastAsia="Arial" w:hAnsiTheme="majorHAnsi" w:cstheme="majorHAnsi"/>
                <w:lang w:val="en-US" w:eastAsia="en-GB"/>
              </w:rPr>
              <w:lastRenderedPageBreak/>
              <w:t xml:space="preserve">This Agreement sets out the conditions under which the Parties make Confidential Information available to each other and </w:t>
            </w:r>
            <w:r w:rsidRPr="006E1604">
              <w:rPr>
                <w:rFonts w:asciiTheme="majorHAnsi" w:hAnsiTheme="majorHAnsi" w:cstheme="majorHAnsi"/>
                <w:lang w:val="en-US" w:eastAsia="en-GB"/>
              </w:rPr>
              <w:t>in</w:t>
            </w:r>
            <w:r w:rsidRPr="006E1604">
              <w:rPr>
                <w:rFonts w:asciiTheme="majorHAnsi" w:eastAsia="Arial" w:hAnsiTheme="majorHAnsi" w:cstheme="majorHAnsi"/>
                <w:lang w:val="en-US" w:eastAsia="en-GB"/>
              </w:rPr>
              <w:t xml:space="preserve"> particular how Confidential Information should be </w:t>
            </w:r>
            <w:r w:rsidRPr="006E1604">
              <w:rPr>
                <w:rFonts w:asciiTheme="majorHAnsi" w:eastAsia="Arial" w:hAnsiTheme="majorHAnsi" w:cstheme="majorHAnsi"/>
                <w:lang w:val="en-US" w:eastAsia="en-GB"/>
              </w:rPr>
              <w:lastRenderedPageBreak/>
              <w:t>treated by the Parties and their employees.</w:t>
            </w:r>
          </w:p>
        </w:tc>
      </w:tr>
      <w:tr w:rsidR="008B54ED" w:rsidRPr="00656DDE" w14:paraId="3198BD18" w14:textId="77777777" w:rsidTr="00E84AA2">
        <w:tc>
          <w:tcPr>
            <w:tcW w:w="4520" w:type="dxa"/>
          </w:tcPr>
          <w:p w14:paraId="7C18B0C2" w14:textId="77777777" w:rsidR="008B54ED" w:rsidRPr="009E687D" w:rsidRDefault="008B54ED" w:rsidP="008B54ED">
            <w:pPr>
              <w:spacing w:after="60"/>
              <w:rPr>
                <w:rFonts w:asciiTheme="majorHAnsi" w:eastAsia="Arial" w:hAnsiTheme="majorHAnsi" w:cstheme="majorHAnsi"/>
                <w:lang w:val="de-DE" w:eastAsia="en-GB"/>
              </w:rPr>
            </w:pPr>
            <w:r w:rsidRPr="009E687D">
              <w:rPr>
                <w:rFonts w:asciiTheme="majorHAnsi" w:eastAsia="Arial" w:hAnsiTheme="majorHAnsi" w:cstheme="majorHAnsi"/>
                <w:lang w:val="de-DE" w:eastAsia="en-GB"/>
              </w:rPr>
              <w:lastRenderedPageBreak/>
              <w:t>Dies vorausgeschickt, vereinbaren die Parteien Folgendes:</w:t>
            </w:r>
          </w:p>
        </w:tc>
        <w:tc>
          <w:tcPr>
            <w:tcW w:w="4552" w:type="dxa"/>
          </w:tcPr>
          <w:p w14:paraId="5A4203CD" w14:textId="77777777" w:rsidR="008B54ED" w:rsidRPr="006E1604" w:rsidRDefault="008B54ED" w:rsidP="008B54ED">
            <w:pPr>
              <w:spacing w:after="60"/>
              <w:rPr>
                <w:rFonts w:asciiTheme="majorHAnsi" w:eastAsia="Arial" w:hAnsiTheme="majorHAnsi" w:cstheme="majorHAnsi"/>
                <w:lang w:val="en-US" w:eastAsia="en-GB"/>
              </w:rPr>
            </w:pPr>
            <w:r w:rsidRPr="006E1604">
              <w:rPr>
                <w:rFonts w:asciiTheme="majorHAnsi" w:eastAsia="Arial" w:hAnsiTheme="majorHAnsi" w:cstheme="majorHAnsi"/>
                <w:lang w:val="en-US" w:eastAsia="en-GB"/>
              </w:rPr>
              <w:t>Now therefore, the Parties agree as follows:</w:t>
            </w:r>
          </w:p>
        </w:tc>
      </w:tr>
      <w:tr w:rsidR="008B54ED" w:rsidRPr="00656DDE" w14:paraId="4611BFB1" w14:textId="77777777" w:rsidTr="00E84AA2">
        <w:tc>
          <w:tcPr>
            <w:tcW w:w="4520" w:type="dxa"/>
          </w:tcPr>
          <w:p w14:paraId="4B9B1198" w14:textId="77777777" w:rsidR="008B54ED" w:rsidRPr="00656DDE" w:rsidRDefault="008B54ED" w:rsidP="008B54ED">
            <w:pPr>
              <w:pStyle w:val="TWTabellebilinguall1"/>
              <w:keepNext/>
              <w:numPr>
                <w:ilvl w:val="0"/>
                <w:numId w:val="50"/>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Vertrauliche Informationen</w:t>
            </w:r>
          </w:p>
        </w:tc>
        <w:tc>
          <w:tcPr>
            <w:tcW w:w="4552" w:type="dxa"/>
          </w:tcPr>
          <w:p w14:paraId="16FEBFD3" w14:textId="77777777" w:rsidR="008B54ED" w:rsidRPr="006E1604" w:rsidRDefault="008B54ED" w:rsidP="008B54ED">
            <w:pPr>
              <w:pStyle w:val="TWTabellebilingualr1"/>
              <w:numPr>
                <w:ilvl w:val="0"/>
                <w:numId w:val="43"/>
              </w:numPr>
              <w:rPr>
                <w:rFonts w:asciiTheme="majorHAnsi" w:hAnsiTheme="majorHAnsi" w:cstheme="majorHAnsi"/>
                <w:szCs w:val="21"/>
                <w:lang w:val="en-US" w:eastAsia="en-GB"/>
              </w:rPr>
            </w:pPr>
            <w:r w:rsidRPr="006E1604">
              <w:rPr>
                <w:rFonts w:asciiTheme="majorHAnsi" w:hAnsiTheme="majorHAnsi" w:cstheme="majorHAnsi"/>
                <w:szCs w:val="21"/>
                <w:lang w:val="en-US" w:eastAsia="en-GB"/>
              </w:rPr>
              <w:t>Confidential Information</w:t>
            </w:r>
          </w:p>
        </w:tc>
      </w:tr>
      <w:tr w:rsidR="008B54ED" w:rsidRPr="00656DDE" w14:paraId="3142B9D6" w14:textId="77777777" w:rsidTr="00E84AA2">
        <w:tc>
          <w:tcPr>
            <w:tcW w:w="4520" w:type="dxa"/>
          </w:tcPr>
          <w:p w14:paraId="31F3D26D" w14:textId="77777777" w:rsidR="008B54ED" w:rsidRPr="00656DDE" w:rsidRDefault="008B54ED" w:rsidP="008B54ED">
            <w:pPr>
              <w:pStyle w:val="TWTabellebilinguall2"/>
              <w:numPr>
                <w:ilvl w:val="0"/>
                <w:numId w:val="0"/>
              </w:numPr>
              <w:ind w:left="567"/>
              <w:rPr>
                <w:rFonts w:asciiTheme="majorHAnsi" w:eastAsia="Arial" w:hAnsiTheme="majorHAnsi" w:cstheme="majorHAnsi"/>
                <w:lang w:eastAsia="en-GB"/>
              </w:rPr>
            </w:pPr>
            <w:r w:rsidRPr="00656DDE">
              <w:rPr>
                <w:rFonts w:asciiTheme="majorHAnsi" w:eastAsia="Arial" w:hAnsiTheme="majorHAnsi" w:cstheme="majorHAnsi"/>
                <w:lang w:eastAsia="en-GB"/>
              </w:rPr>
              <w:t>Als Vertrauliche Informationen im Sinne dieser Vereinbarung gelten alle Informationen in Bezug auf den und im Zusammenhang mit dem Vertrag, die den Parteien oder ihren Mitarbeitern von der jeweils anderen Partei vor, während oder nach Eingehung der Rahmenvereinbarung mündlich, schriftlich oder in jeder anderen Form zugänglich gemacht werden.</w:t>
            </w:r>
          </w:p>
        </w:tc>
        <w:tc>
          <w:tcPr>
            <w:tcW w:w="4552" w:type="dxa"/>
          </w:tcPr>
          <w:p w14:paraId="71DC735D" w14:textId="77777777" w:rsidR="008B54ED" w:rsidRPr="006E1604" w:rsidRDefault="008B54ED" w:rsidP="008B54ED">
            <w:pPr>
              <w:pStyle w:val="TWTabellebilingualr2"/>
              <w:numPr>
                <w:ilvl w:val="0"/>
                <w:numId w:val="0"/>
              </w:numPr>
              <w:ind w:left="567"/>
              <w:rPr>
                <w:rFonts w:asciiTheme="majorHAnsi" w:eastAsia="Arial" w:hAnsiTheme="majorHAnsi" w:cstheme="majorHAnsi"/>
                <w:szCs w:val="21"/>
                <w:lang w:val="en-US"/>
              </w:rPr>
            </w:pPr>
            <w:r w:rsidRPr="006E1604">
              <w:rPr>
                <w:rFonts w:asciiTheme="majorHAnsi" w:eastAsia="Arial" w:hAnsiTheme="majorHAnsi" w:cstheme="majorHAnsi"/>
                <w:szCs w:val="21"/>
                <w:lang w:val="en-US"/>
              </w:rPr>
              <w:t>Confidential Information for purposes of this Agreement shall mean all information regarding and related to the Contract, which is made available to the Parties or their Employees by the other Party before, during, or after the term of the Contract verbally, in writing or in any other form.</w:t>
            </w:r>
          </w:p>
        </w:tc>
      </w:tr>
      <w:tr w:rsidR="008B54ED" w:rsidRPr="00656DDE" w14:paraId="0591C824" w14:textId="77777777" w:rsidTr="00E84AA2">
        <w:tc>
          <w:tcPr>
            <w:tcW w:w="4520" w:type="dxa"/>
          </w:tcPr>
          <w:p w14:paraId="67E014BE" w14:textId="77777777" w:rsidR="008B54ED" w:rsidRPr="00656DDE" w:rsidRDefault="008B54ED" w:rsidP="008B54ED">
            <w:pPr>
              <w:pStyle w:val="TWTabellebilinguall1"/>
              <w:keepNext/>
              <w:numPr>
                <w:ilvl w:val="0"/>
                <w:numId w:val="50"/>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Ausnahmen</w:t>
            </w:r>
          </w:p>
        </w:tc>
        <w:tc>
          <w:tcPr>
            <w:tcW w:w="4552" w:type="dxa"/>
          </w:tcPr>
          <w:p w14:paraId="1A889A3D" w14:textId="77777777" w:rsidR="008B54ED" w:rsidRPr="006E1604" w:rsidRDefault="008B54ED" w:rsidP="008B54ED">
            <w:pPr>
              <w:pStyle w:val="TWTabellebilingualr1"/>
              <w:numPr>
                <w:ilvl w:val="0"/>
                <w:numId w:val="43"/>
              </w:numPr>
              <w:rPr>
                <w:rFonts w:asciiTheme="majorHAnsi" w:hAnsiTheme="majorHAnsi" w:cstheme="majorHAnsi"/>
                <w:szCs w:val="21"/>
                <w:lang w:val="en-US" w:eastAsia="en-GB"/>
              </w:rPr>
            </w:pPr>
            <w:r w:rsidRPr="006E1604">
              <w:rPr>
                <w:rFonts w:asciiTheme="majorHAnsi" w:hAnsiTheme="majorHAnsi" w:cstheme="majorHAnsi"/>
                <w:szCs w:val="21"/>
                <w:lang w:val="en-US" w:eastAsia="en-GB"/>
              </w:rPr>
              <w:t>Exceptions</w:t>
            </w:r>
          </w:p>
        </w:tc>
      </w:tr>
      <w:tr w:rsidR="008B54ED" w:rsidRPr="00656DDE" w14:paraId="6AF03FBA" w14:textId="77777777" w:rsidTr="00E84AA2">
        <w:tc>
          <w:tcPr>
            <w:tcW w:w="4520" w:type="dxa"/>
          </w:tcPr>
          <w:p w14:paraId="44B7C679" w14:textId="77777777" w:rsidR="008B54ED" w:rsidRPr="00656DDE" w:rsidRDefault="008B54ED" w:rsidP="008B54ED">
            <w:pPr>
              <w:pStyle w:val="TWTabellebilinguall2"/>
              <w:numPr>
                <w:ilvl w:val="0"/>
                <w:numId w:val="0"/>
              </w:numPr>
              <w:ind w:left="567"/>
              <w:rPr>
                <w:rFonts w:asciiTheme="majorHAnsi" w:eastAsia="Arial" w:hAnsiTheme="majorHAnsi" w:cstheme="majorHAnsi"/>
                <w:i/>
                <w:lang w:eastAsia="en-GB"/>
              </w:rPr>
            </w:pPr>
            <w:r w:rsidRPr="00656DDE">
              <w:rPr>
                <w:rFonts w:asciiTheme="majorHAnsi" w:eastAsia="Arial" w:hAnsiTheme="majorHAnsi" w:cstheme="majorHAnsi"/>
                <w:lang w:eastAsia="en-GB"/>
              </w:rPr>
              <w:t>Der Begriff „</w:t>
            </w:r>
            <w:r w:rsidRPr="00656DDE">
              <w:rPr>
                <w:rFonts w:asciiTheme="majorHAnsi" w:eastAsia="Arial" w:hAnsiTheme="majorHAnsi" w:cstheme="majorHAnsi"/>
                <w:b/>
                <w:lang w:eastAsia="en-GB"/>
              </w:rPr>
              <w:t>Vertrauliche Informationen</w:t>
            </w:r>
            <w:r w:rsidRPr="00656DDE">
              <w:rPr>
                <w:rFonts w:asciiTheme="majorHAnsi" w:eastAsia="Arial" w:hAnsiTheme="majorHAnsi" w:cstheme="majorHAnsi"/>
                <w:lang w:eastAsia="en-GB"/>
              </w:rPr>
              <w:t xml:space="preserve">“ umfasst nicht solche Informationen, die: </w:t>
            </w:r>
          </w:p>
        </w:tc>
        <w:tc>
          <w:tcPr>
            <w:tcW w:w="4552" w:type="dxa"/>
          </w:tcPr>
          <w:p w14:paraId="5945EF0A" w14:textId="77777777" w:rsidR="008B54ED" w:rsidRPr="006E1604" w:rsidRDefault="008B54ED" w:rsidP="008B54ED">
            <w:pPr>
              <w:pStyle w:val="TWTabellebilingualr2"/>
              <w:numPr>
                <w:ilvl w:val="0"/>
                <w:numId w:val="0"/>
              </w:numPr>
              <w:ind w:left="567"/>
              <w:rPr>
                <w:rFonts w:asciiTheme="majorHAnsi" w:eastAsia="Arial" w:hAnsiTheme="majorHAnsi" w:cstheme="majorHAnsi"/>
                <w:i/>
                <w:szCs w:val="21"/>
                <w:lang w:val="en-US"/>
              </w:rPr>
            </w:pPr>
            <w:r w:rsidRPr="006E1604">
              <w:rPr>
                <w:rFonts w:asciiTheme="majorHAnsi" w:eastAsia="Arial" w:hAnsiTheme="majorHAnsi" w:cstheme="majorHAnsi"/>
                <w:szCs w:val="21"/>
                <w:lang w:val="en-US"/>
              </w:rPr>
              <w:t>The term „</w:t>
            </w:r>
            <w:r w:rsidRPr="006E1604">
              <w:rPr>
                <w:rFonts w:asciiTheme="majorHAnsi" w:eastAsia="Arial" w:hAnsiTheme="majorHAnsi" w:cstheme="majorHAnsi"/>
                <w:b/>
                <w:szCs w:val="21"/>
                <w:lang w:val="en-US"/>
              </w:rPr>
              <w:t>Confidential Information</w:t>
            </w:r>
            <w:r w:rsidRPr="006E1604">
              <w:rPr>
                <w:rFonts w:asciiTheme="majorHAnsi" w:eastAsia="Arial" w:hAnsiTheme="majorHAnsi" w:cstheme="majorHAnsi"/>
                <w:szCs w:val="21"/>
                <w:lang w:val="en-US"/>
              </w:rPr>
              <w:t xml:space="preserve">“ does not include such information which: </w:t>
            </w:r>
          </w:p>
        </w:tc>
      </w:tr>
      <w:tr w:rsidR="008B54ED" w:rsidRPr="00656DDE" w14:paraId="32F705F2" w14:textId="77777777" w:rsidTr="00E84AA2">
        <w:tc>
          <w:tcPr>
            <w:tcW w:w="4520" w:type="dxa"/>
          </w:tcPr>
          <w:p w14:paraId="1DC9AE65" w14:textId="77777777" w:rsidR="008B54ED" w:rsidRPr="00656DDE" w:rsidRDefault="008B54ED" w:rsidP="008B54ED">
            <w:pPr>
              <w:pStyle w:val="TWTabellebilinguall3"/>
              <w:numPr>
                <w:ilvl w:val="2"/>
                <w:numId w:val="33"/>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im Zeitpunkt ihrer Mitteilung an die erhaltende Partei gemeinfrei bzw. allgemein zugänglich sind oder werden (es sei denn, aufgrund einer Verletzung dieser Vereinbarung durch die erhaltende Partei oder ihre Mitarbeiter);</w:t>
            </w:r>
          </w:p>
        </w:tc>
        <w:tc>
          <w:tcPr>
            <w:tcW w:w="4552" w:type="dxa"/>
          </w:tcPr>
          <w:p w14:paraId="5D341ADA" w14:textId="77777777" w:rsidR="008B54ED" w:rsidRPr="006E1604" w:rsidRDefault="008B54ED" w:rsidP="008B54ED">
            <w:pPr>
              <w:pStyle w:val="TWTabellebilingualr3"/>
              <w:rPr>
                <w:rFonts w:asciiTheme="majorHAnsi" w:eastAsia="Arial" w:hAnsiTheme="majorHAnsi" w:cstheme="majorHAnsi"/>
                <w:szCs w:val="21"/>
                <w:lang w:val="en-US"/>
              </w:rPr>
            </w:pPr>
            <w:r w:rsidRPr="006E1604">
              <w:rPr>
                <w:rFonts w:asciiTheme="majorHAnsi" w:eastAsia="Arial" w:hAnsiTheme="majorHAnsi" w:cstheme="majorHAnsi"/>
                <w:szCs w:val="21"/>
                <w:lang w:val="en-US"/>
              </w:rPr>
              <w:t>is in or becomes part of the public domain or is or becomes generally available at the time the receiving Party was provided with such information (except by reason of any breach of this Agreement by the receiving Party or its Employees);</w:t>
            </w:r>
          </w:p>
        </w:tc>
      </w:tr>
      <w:tr w:rsidR="008B54ED" w:rsidRPr="00656DDE" w14:paraId="5EBC6F20" w14:textId="77777777" w:rsidTr="00E84AA2">
        <w:tc>
          <w:tcPr>
            <w:tcW w:w="4520" w:type="dxa"/>
          </w:tcPr>
          <w:p w14:paraId="49ABEC35" w14:textId="77777777" w:rsidR="008B54ED" w:rsidRPr="00656DDE" w:rsidRDefault="008B54ED" w:rsidP="008B54ED">
            <w:pPr>
              <w:pStyle w:val="TWTabellebilinguall3"/>
              <w:numPr>
                <w:ilvl w:val="2"/>
                <w:numId w:val="33"/>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sich bereits rechtmäßig und ohne Vertraulichkeitspflicht in dem Besitz der erhaltenden Partei befunden hatten, bevor die erhaltende Partei sie von der anderen Partei erhielt; oder</w:t>
            </w:r>
          </w:p>
        </w:tc>
        <w:tc>
          <w:tcPr>
            <w:tcW w:w="4552" w:type="dxa"/>
          </w:tcPr>
          <w:p w14:paraId="6391782E" w14:textId="77777777" w:rsidR="008B54ED" w:rsidRPr="006E1604" w:rsidRDefault="008B54ED" w:rsidP="008B54ED">
            <w:pPr>
              <w:pStyle w:val="TWTabellebilingualr3"/>
              <w:rPr>
                <w:rFonts w:asciiTheme="majorHAnsi" w:eastAsia="Arial" w:hAnsiTheme="majorHAnsi" w:cstheme="majorHAnsi"/>
                <w:szCs w:val="21"/>
                <w:lang w:val="en-US"/>
              </w:rPr>
            </w:pPr>
            <w:r w:rsidRPr="006E1604">
              <w:rPr>
                <w:rFonts w:asciiTheme="majorHAnsi" w:eastAsia="Arial" w:hAnsiTheme="majorHAnsi" w:cstheme="majorHAnsi"/>
                <w:szCs w:val="21"/>
                <w:lang w:val="en-US"/>
              </w:rPr>
              <w:t>was already legitimately in the possession of the receiving Party and not subject to a duty of confidentiality, before the receiving Party received the information from the other Party; or</w:t>
            </w:r>
          </w:p>
        </w:tc>
      </w:tr>
      <w:tr w:rsidR="008B54ED" w:rsidRPr="00656DDE" w14:paraId="7F76D6EF" w14:textId="77777777" w:rsidTr="00E84AA2">
        <w:tc>
          <w:tcPr>
            <w:tcW w:w="4520" w:type="dxa"/>
          </w:tcPr>
          <w:p w14:paraId="7E000679" w14:textId="77777777" w:rsidR="008B54ED" w:rsidRPr="00656DDE" w:rsidRDefault="008B54ED" w:rsidP="008B54ED">
            <w:pPr>
              <w:pStyle w:val="TWTabellebilinguall3"/>
              <w:numPr>
                <w:ilvl w:val="2"/>
                <w:numId w:val="33"/>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die erhaltende Partei von einem Dritten erhalten hat, der berechtigt ist, diese Informationen uneingeschränkt offen zu legen.</w:t>
            </w:r>
          </w:p>
        </w:tc>
        <w:tc>
          <w:tcPr>
            <w:tcW w:w="4552" w:type="dxa"/>
          </w:tcPr>
          <w:p w14:paraId="620546B7" w14:textId="77777777" w:rsidR="008B54ED" w:rsidRPr="006E1604" w:rsidRDefault="008B54ED" w:rsidP="008B54ED">
            <w:pPr>
              <w:pStyle w:val="TWTabellebilingualr3"/>
              <w:rPr>
                <w:rFonts w:asciiTheme="majorHAnsi" w:eastAsia="Arial" w:hAnsiTheme="majorHAnsi" w:cstheme="majorHAnsi"/>
                <w:szCs w:val="21"/>
                <w:lang w:val="en-US"/>
              </w:rPr>
            </w:pPr>
            <w:r w:rsidRPr="006E1604">
              <w:rPr>
                <w:rFonts w:asciiTheme="majorHAnsi" w:eastAsia="Arial" w:hAnsiTheme="majorHAnsi" w:cstheme="majorHAnsi"/>
                <w:szCs w:val="21"/>
                <w:lang w:val="en-US"/>
              </w:rPr>
              <w:t>the receiving Party had received from a third party who was entitled to disclose this information without restriction.</w:t>
            </w:r>
          </w:p>
        </w:tc>
      </w:tr>
      <w:tr w:rsidR="008B54ED" w:rsidRPr="00656DDE" w14:paraId="7BAD8EE0" w14:textId="77777777" w:rsidTr="00E84AA2">
        <w:tc>
          <w:tcPr>
            <w:tcW w:w="4520" w:type="dxa"/>
          </w:tcPr>
          <w:p w14:paraId="0D2083B7" w14:textId="77777777" w:rsidR="008B54ED" w:rsidRPr="00656DDE" w:rsidRDefault="008B54ED" w:rsidP="008B54ED">
            <w:pPr>
              <w:pStyle w:val="TWTabellebilinguall1"/>
              <w:keepNext/>
              <w:numPr>
                <w:ilvl w:val="0"/>
                <w:numId w:val="50"/>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Geheimhaltungspflichten</w:t>
            </w:r>
          </w:p>
        </w:tc>
        <w:tc>
          <w:tcPr>
            <w:tcW w:w="4552" w:type="dxa"/>
          </w:tcPr>
          <w:p w14:paraId="3369C4BE" w14:textId="77777777" w:rsidR="008B54ED" w:rsidRPr="006E1604" w:rsidRDefault="008B54ED" w:rsidP="008B54ED">
            <w:pPr>
              <w:pStyle w:val="TWTabellebilingualr1"/>
              <w:numPr>
                <w:ilvl w:val="0"/>
                <w:numId w:val="43"/>
              </w:numPr>
              <w:rPr>
                <w:rFonts w:asciiTheme="majorHAnsi" w:hAnsiTheme="majorHAnsi" w:cstheme="majorHAnsi"/>
                <w:szCs w:val="21"/>
                <w:lang w:val="en-US" w:eastAsia="en-GB"/>
              </w:rPr>
            </w:pPr>
            <w:r w:rsidRPr="006E1604">
              <w:rPr>
                <w:rFonts w:asciiTheme="majorHAnsi" w:hAnsiTheme="majorHAnsi" w:cstheme="majorHAnsi"/>
                <w:szCs w:val="21"/>
                <w:lang w:val="en-US" w:eastAsia="en-GB"/>
              </w:rPr>
              <w:t>Duty of Confidentiality</w:t>
            </w:r>
          </w:p>
        </w:tc>
      </w:tr>
      <w:tr w:rsidR="008B54ED" w:rsidRPr="00656DDE" w14:paraId="36FCEB7C" w14:textId="77777777" w:rsidTr="00E84AA2">
        <w:tc>
          <w:tcPr>
            <w:tcW w:w="4520" w:type="dxa"/>
          </w:tcPr>
          <w:p w14:paraId="4C4F301E" w14:textId="77777777" w:rsidR="008B54ED" w:rsidRPr="00656DDE" w:rsidRDefault="008B54ED" w:rsidP="008B54ED">
            <w:pPr>
              <w:pStyle w:val="TWTabellebilinguall2"/>
              <w:numPr>
                <w:ilvl w:val="0"/>
                <w:numId w:val="0"/>
              </w:numPr>
              <w:ind w:left="567"/>
              <w:rPr>
                <w:rFonts w:asciiTheme="majorHAnsi" w:eastAsia="Arial" w:hAnsiTheme="majorHAnsi" w:cstheme="majorHAnsi"/>
                <w:i/>
                <w:lang w:eastAsia="en-GB"/>
              </w:rPr>
            </w:pPr>
            <w:r w:rsidRPr="00656DDE">
              <w:rPr>
                <w:rFonts w:asciiTheme="majorHAnsi" w:eastAsia="Arial" w:hAnsiTheme="majorHAnsi" w:cstheme="majorHAnsi"/>
                <w:lang w:eastAsia="en-GB"/>
              </w:rPr>
              <w:t>Die Parteien verpflichten sich:</w:t>
            </w:r>
          </w:p>
        </w:tc>
        <w:tc>
          <w:tcPr>
            <w:tcW w:w="4552" w:type="dxa"/>
          </w:tcPr>
          <w:p w14:paraId="14F5DBC6" w14:textId="77777777" w:rsidR="008B54ED" w:rsidRPr="006E1604" w:rsidRDefault="008B54ED" w:rsidP="008B54ED">
            <w:pPr>
              <w:pStyle w:val="TWTabellebilingualr2"/>
              <w:numPr>
                <w:ilvl w:val="0"/>
                <w:numId w:val="0"/>
              </w:numPr>
              <w:ind w:left="567"/>
              <w:rPr>
                <w:rFonts w:asciiTheme="majorHAnsi" w:eastAsia="Arial" w:hAnsiTheme="majorHAnsi" w:cstheme="majorHAnsi"/>
                <w:i/>
                <w:szCs w:val="21"/>
                <w:lang w:val="en-US" w:eastAsia="en-GB"/>
              </w:rPr>
            </w:pPr>
            <w:r w:rsidRPr="006E1604">
              <w:rPr>
                <w:rFonts w:asciiTheme="majorHAnsi" w:eastAsia="Arial" w:hAnsiTheme="majorHAnsi" w:cstheme="majorHAnsi"/>
                <w:szCs w:val="21"/>
                <w:lang w:val="en-US" w:eastAsia="en-GB"/>
              </w:rPr>
              <w:t xml:space="preserve">The Parties </w:t>
            </w:r>
            <w:r w:rsidRPr="006E1604">
              <w:rPr>
                <w:rFonts w:asciiTheme="majorHAnsi" w:eastAsia="Arial" w:hAnsiTheme="majorHAnsi" w:cstheme="majorHAnsi"/>
                <w:szCs w:val="21"/>
                <w:lang w:val="en-US"/>
              </w:rPr>
              <w:t>agree</w:t>
            </w:r>
            <w:r w:rsidRPr="006E1604">
              <w:rPr>
                <w:rFonts w:asciiTheme="majorHAnsi" w:eastAsia="Arial" w:hAnsiTheme="majorHAnsi" w:cstheme="majorHAnsi"/>
                <w:szCs w:val="21"/>
                <w:lang w:val="en-US" w:eastAsia="en-GB"/>
              </w:rPr>
              <w:t>:</w:t>
            </w:r>
          </w:p>
        </w:tc>
      </w:tr>
      <w:tr w:rsidR="008B54ED" w:rsidRPr="00656DDE" w14:paraId="6276EBB9" w14:textId="77777777" w:rsidTr="00E84AA2">
        <w:tc>
          <w:tcPr>
            <w:tcW w:w="4520" w:type="dxa"/>
          </w:tcPr>
          <w:p w14:paraId="1FE2C280" w14:textId="77777777" w:rsidR="008B54ED" w:rsidRPr="00656DDE" w:rsidRDefault="008B54ED" w:rsidP="008B54ED">
            <w:pPr>
              <w:pStyle w:val="TWTabellebilinguall3"/>
              <w:numPr>
                <w:ilvl w:val="2"/>
                <w:numId w:val="33"/>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alle Vertraulichen Informationen vertraulich zu behandeln;</w:t>
            </w:r>
          </w:p>
        </w:tc>
        <w:tc>
          <w:tcPr>
            <w:tcW w:w="4552" w:type="dxa"/>
          </w:tcPr>
          <w:p w14:paraId="594C62CB" w14:textId="77777777" w:rsidR="008B54ED" w:rsidRPr="006E1604" w:rsidRDefault="008B54ED" w:rsidP="008B54ED">
            <w:pPr>
              <w:pStyle w:val="TWTabellebilingualr3"/>
              <w:rPr>
                <w:rFonts w:asciiTheme="majorHAnsi" w:eastAsia="Arial" w:hAnsiTheme="majorHAnsi" w:cstheme="majorHAnsi"/>
                <w:szCs w:val="21"/>
                <w:lang w:val="en-US"/>
              </w:rPr>
            </w:pPr>
            <w:r w:rsidRPr="006E1604">
              <w:rPr>
                <w:rFonts w:asciiTheme="majorHAnsi" w:eastAsia="Arial" w:hAnsiTheme="majorHAnsi" w:cstheme="majorHAnsi"/>
                <w:szCs w:val="21"/>
                <w:lang w:val="en-US"/>
              </w:rPr>
              <w:t>to keep all Confidential Information strictly confidential;</w:t>
            </w:r>
          </w:p>
        </w:tc>
      </w:tr>
      <w:tr w:rsidR="008B54ED" w:rsidRPr="00656DDE" w14:paraId="08198A62" w14:textId="77777777" w:rsidTr="00E84AA2">
        <w:tc>
          <w:tcPr>
            <w:tcW w:w="4520" w:type="dxa"/>
          </w:tcPr>
          <w:p w14:paraId="073DFA38" w14:textId="77777777" w:rsidR="008B54ED" w:rsidRPr="00656DDE" w:rsidRDefault="008B54ED" w:rsidP="008B54ED">
            <w:pPr>
              <w:pStyle w:val="TWTabellebilinguall3"/>
              <w:numPr>
                <w:ilvl w:val="2"/>
                <w:numId w:val="33"/>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 xml:space="preserve">Vertrauliche Informationen nicht für andere Zwecke zu verwenden als für die Durchführung des in der Präambel beschriebenen </w:t>
            </w:r>
            <w:r>
              <w:rPr>
                <w:rFonts w:asciiTheme="majorHAnsi" w:eastAsia="Arial" w:hAnsiTheme="majorHAnsi" w:cstheme="majorHAnsi"/>
                <w:szCs w:val="21"/>
                <w:lang w:eastAsia="en-GB"/>
              </w:rPr>
              <w:t>Vertrag</w:t>
            </w:r>
            <w:r w:rsidRPr="00656DDE">
              <w:rPr>
                <w:rFonts w:asciiTheme="majorHAnsi" w:eastAsia="Arial" w:hAnsiTheme="majorHAnsi" w:cstheme="majorHAnsi"/>
                <w:szCs w:val="21"/>
                <w:lang w:eastAsia="en-GB"/>
              </w:rPr>
              <w:t>es;</w:t>
            </w:r>
          </w:p>
        </w:tc>
        <w:tc>
          <w:tcPr>
            <w:tcW w:w="4552" w:type="dxa"/>
          </w:tcPr>
          <w:p w14:paraId="6FB4D9EF" w14:textId="77777777" w:rsidR="008B54ED" w:rsidRPr="006E1604" w:rsidRDefault="008B54ED" w:rsidP="008B54ED">
            <w:pPr>
              <w:pStyle w:val="TWTabellebilingualr3"/>
              <w:rPr>
                <w:rFonts w:asciiTheme="majorHAnsi" w:eastAsia="Arial" w:hAnsiTheme="majorHAnsi" w:cstheme="majorHAnsi"/>
                <w:szCs w:val="21"/>
                <w:lang w:val="en-US"/>
              </w:rPr>
            </w:pPr>
            <w:r w:rsidRPr="006E1604">
              <w:rPr>
                <w:rFonts w:asciiTheme="majorHAnsi" w:eastAsia="Arial" w:hAnsiTheme="majorHAnsi" w:cstheme="majorHAnsi"/>
                <w:szCs w:val="21"/>
                <w:lang w:val="en-US"/>
              </w:rPr>
              <w:t>not to use any Confidential Information for purposes other than for the performance of the Contract described in the preamble;</w:t>
            </w:r>
          </w:p>
        </w:tc>
      </w:tr>
      <w:tr w:rsidR="008B54ED" w:rsidRPr="00656DDE" w14:paraId="4FB52AB2" w14:textId="77777777" w:rsidTr="00E84AA2">
        <w:tc>
          <w:tcPr>
            <w:tcW w:w="4520" w:type="dxa"/>
          </w:tcPr>
          <w:p w14:paraId="56DE7C16" w14:textId="77777777" w:rsidR="008B54ED" w:rsidRPr="00656DDE" w:rsidRDefault="008B54ED" w:rsidP="008B54ED">
            <w:pPr>
              <w:pStyle w:val="TWTabellebilinguall3"/>
              <w:numPr>
                <w:ilvl w:val="2"/>
                <w:numId w:val="33"/>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 xml:space="preserve">Vertrauliche Informationen gegenüber Dritten und Mitarbeitern nicht offen zu legen, mit Ausnahme derjenigen Mitarbeiter, die von diesen </w:t>
            </w:r>
            <w:r w:rsidRPr="00656DDE">
              <w:rPr>
                <w:rFonts w:asciiTheme="majorHAnsi" w:eastAsia="Arial" w:hAnsiTheme="majorHAnsi" w:cstheme="majorHAnsi"/>
                <w:szCs w:val="21"/>
                <w:lang w:eastAsia="en-GB"/>
              </w:rPr>
              <w:lastRenderedPageBreak/>
              <w:t xml:space="preserve">Informationen Kenntnis erlangen müssen, um den </w:t>
            </w:r>
            <w:r>
              <w:rPr>
                <w:rFonts w:asciiTheme="majorHAnsi" w:eastAsia="Arial" w:hAnsiTheme="majorHAnsi" w:cstheme="majorHAnsi"/>
                <w:szCs w:val="21"/>
                <w:lang w:eastAsia="en-GB"/>
              </w:rPr>
              <w:t>Vertrag</w:t>
            </w:r>
            <w:r w:rsidRPr="00656DDE">
              <w:rPr>
                <w:rFonts w:asciiTheme="majorHAnsi" w:eastAsia="Arial" w:hAnsiTheme="majorHAnsi" w:cstheme="majorHAnsi"/>
                <w:szCs w:val="21"/>
                <w:lang w:eastAsia="en-GB"/>
              </w:rPr>
              <w:t xml:space="preserve"> durchzuführen; und</w:t>
            </w:r>
          </w:p>
        </w:tc>
        <w:tc>
          <w:tcPr>
            <w:tcW w:w="4552" w:type="dxa"/>
          </w:tcPr>
          <w:p w14:paraId="304B3175" w14:textId="77777777" w:rsidR="008B54ED" w:rsidRPr="006E1604" w:rsidRDefault="008B54ED" w:rsidP="008B54ED">
            <w:pPr>
              <w:pStyle w:val="TWTabellebilingualr3"/>
              <w:rPr>
                <w:rFonts w:asciiTheme="majorHAnsi" w:eastAsia="Arial" w:hAnsiTheme="majorHAnsi" w:cstheme="majorHAnsi"/>
                <w:szCs w:val="21"/>
                <w:lang w:val="en-US"/>
              </w:rPr>
            </w:pPr>
            <w:r w:rsidRPr="006E1604">
              <w:rPr>
                <w:rFonts w:asciiTheme="majorHAnsi" w:eastAsia="Arial" w:hAnsiTheme="majorHAnsi" w:cstheme="majorHAnsi"/>
                <w:szCs w:val="21"/>
                <w:lang w:val="en-US"/>
              </w:rPr>
              <w:lastRenderedPageBreak/>
              <w:t xml:space="preserve">not to disclose any Confidential Information to third Parties or Employees, with the exception of such Employees who need this information in order to perform the </w:t>
            </w:r>
            <w:r w:rsidRPr="006E1604">
              <w:rPr>
                <w:rFonts w:asciiTheme="majorHAnsi" w:eastAsia="Arial" w:hAnsiTheme="majorHAnsi" w:cstheme="majorHAnsi"/>
                <w:szCs w:val="21"/>
                <w:lang w:val="en-US"/>
              </w:rPr>
              <w:lastRenderedPageBreak/>
              <w:t>Contract; and</w:t>
            </w:r>
          </w:p>
        </w:tc>
      </w:tr>
      <w:tr w:rsidR="008B54ED" w:rsidRPr="00656DDE" w14:paraId="4AC07BD2" w14:textId="77777777" w:rsidTr="00E84AA2">
        <w:tc>
          <w:tcPr>
            <w:tcW w:w="4520" w:type="dxa"/>
          </w:tcPr>
          <w:p w14:paraId="7433DCA8" w14:textId="071BC394" w:rsidR="008B54ED" w:rsidRPr="00656DDE" w:rsidRDefault="008B54ED" w:rsidP="008B54ED">
            <w:pPr>
              <w:pStyle w:val="TWTabellebilinguall3"/>
              <w:numPr>
                <w:ilvl w:val="2"/>
                <w:numId w:val="33"/>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lastRenderedPageBreak/>
              <w:t>die jeweils andere Partei in Fällen der Ziff. 2 lit. </w:t>
            </w:r>
            <w:r>
              <w:rPr>
                <w:rFonts w:asciiTheme="majorHAnsi" w:eastAsia="Arial" w:hAnsiTheme="majorHAnsi" w:cstheme="majorHAnsi"/>
                <w:szCs w:val="21"/>
                <w:lang w:eastAsia="en-GB"/>
              </w:rPr>
              <w:t>(</w:t>
            </w:r>
            <w:r w:rsidRPr="00656DDE">
              <w:rPr>
                <w:rFonts w:asciiTheme="majorHAnsi" w:eastAsia="Arial" w:hAnsiTheme="majorHAnsi" w:cstheme="majorHAnsi"/>
                <w:szCs w:val="21"/>
                <w:lang w:eastAsia="en-GB"/>
              </w:rPr>
              <w:t>b) und</w:t>
            </w:r>
            <w:r>
              <w:rPr>
                <w:rFonts w:asciiTheme="majorHAnsi" w:eastAsia="Arial" w:hAnsiTheme="majorHAnsi" w:cstheme="majorHAnsi"/>
                <w:szCs w:val="21"/>
                <w:lang w:eastAsia="en-GB"/>
              </w:rPr>
              <w:t> (</w:t>
            </w:r>
            <w:r w:rsidRPr="00656DDE">
              <w:rPr>
                <w:rFonts w:asciiTheme="majorHAnsi" w:eastAsia="Arial" w:hAnsiTheme="majorHAnsi" w:cstheme="majorHAnsi"/>
                <w:szCs w:val="21"/>
                <w:lang w:eastAsia="en-GB"/>
              </w:rPr>
              <w:t>c) unverzüglich unter Angabe ihrer Quelle schriftlich darüber zu informieren, dass sie sich im Besitz dieser Informationen befindet.</w:t>
            </w:r>
          </w:p>
        </w:tc>
        <w:tc>
          <w:tcPr>
            <w:tcW w:w="4552" w:type="dxa"/>
          </w:tcPr>
          <w:p w14:paraId="04A50BC0" w14:textId="344FBB2E" w:rsidR="008B54ED" w:rsidRPr="006E1604" w:rsidRDefault="008B54ED" w:rsidP="008B54ED">
            <w:pPr>
              <w:pStyle w:val="TWTabellebilingualr3"/>
              <w:rPr>
                <w:rFonts w:asciiTheme="majorHAnsi" w:eastAsia="Arial" w:hAnsiTheme="majorHAnsi" w:cstheme="majorHAnsi"/>
                <w:szCs w:val="21"/>
                <w:lang w:val="en-US"/>
              </w:rPr>
            </w:pPr>
            <w:r w:rsidRPr="006E1604">
              <w:rPr>
                <w:rFonts w:asciiTheme="majorHAnsi" w:eastAsia="Arial" w:hAnsiTheme="majorHAnsi" w:cstheme="majorHAnsi"/>
                <w:szCs w:val="21"/>
                <w:lang w:val="en-US"/>
              </w:rPr>
              <w:t>to inform the other Party whenever no. 2 lit. </w:t>
            </w:r>
            <w:r>
              <w:rPr>
                <w:rFonts w:asciiTheme="majorHAnsi" w:eastAsia="Arial" w:hAnsiTheme="majorHAnsi" w:cstheme="majorHAnsi"/>
                <w:szCs w:val="21"/>
                <w:lang w:val="en-US"/>
              </w:rPr>
              <w:t>(</w:t>
            </w:r>
            <w:r w:rsidRPr="006E1604">
              <w:rPr>
                <w:rFonts w:asciiTheme="majorHAnsi" w:eastAsia="Arial" w:hAnsiTheme="majorHAnsi" w:cstheme="majorHAnsi"/>
                <w:szCs w:val="21"/>
                <w:lang w:val="en-US"/>
              </w:rPr>
              <w:t xml:space="preserve">b) or </w:t>
            </w:r>
            <w:r>
              <w:rPr>
                <w:rFonts w:asciiTheme="majorHAnsi" w:eastAsia="Arial" w:hAnsiTheme="majorHAnsi" w:cstheme="majorHAnsi"/>
                <w:szCs w:val="21"/>
                <w:lang w:val="en-US"/>
              </w:rPr>
              <w:t>(</w:t>
            </w:r>
            <w:r w:rsidRPr="006E1604">
              <w:rPr>
                <w:rFonts w:asciiTheme="majorHAnsi" w:eastAsia="Arial" w:hAnsiTheme="majorHAnsi" w:cstheme="majorHAnsi"/>
                <w:szCs w:val="21"/>
                <w:lang w:val="en-US"/>
              </w:rPr>
              <w:t>c) apply without delay and in writing, stating its sources, that this information was already in its possession.</w:t>
            </w:r>
          </w:p>
        </w:tc>
      </w:tr>
      <w:tr w:rsidR="008B54ED" w:rsidRPr="00656DDE" w14:paraId="17F9EE78" w14:textId="77777777" w:rsidTr="00E84AA2">
        <w:tc>
          <w:tcPr>
            <w:tcW w:w="4520" w:type="dxa"/>
          </w:tcPr>
          <w:p w14:paraId="555B1489" w14:textId="77777777" w:rsidR="008B54ED" w:rsidRPr="00656DDE" w:rsidRDefault="008B54ED" w:rsidP="008B54ED">
            <w:pPr>
              <w:pStyle w:val="TWTabellebilinguall1"/>
              <w:keepNext/>
              <w:numPr>
                <w:ilvl w:val="0"/>
                <w:numId w:val="50"/>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Schutzmaßnahmen</w:t>
            </w:r>
          </w:p>
        </w:tc>
        <w:tc>
          <w:tcPr>
            <w:tcW w:w="4552" w:type="dxa"/>
          </w:tcPr>
          <w:p w14:paraId="222F9F2B" w14:textId="77777777" w:rsidR="008B54ED" w:rsidRPr="006E1604" w:rsidRDefault="008B54ED" w:rsidP="008B54ED">
            <w:pPr>
              <w:pStyle w:val="TWTabellebilingualr1"/>
              <w:numPr>
                <w:ilvl w:val="0"/>
                <w:numId w:val="43"/>
              </w:numPr>
              <w:rPr>
                <w:rFonts w:asciiTheme="majorHAnsi" w:hAnsiTheme="majorHAnsi" w:cstheme="majorHAnsi"/>
                <w:szCs w:val="21"/>
                <w:lang w:val="en-US" w:eastAsia="en-GB"/>
              </w:rPr>
            </w:pPr>
            <w:r w:rsidRPr="006E1604">
              <w:rPr>
                <w:rFonts w:asciiTheme="majorHAnsi" w:hAnsiTheme="majorHAnsi" w:cstheme="majorHAnsi"/>
                <w:szCs w:val="21"/>
                <w:lang w:val="en-US" w:eastAsia="en-GB"/>
              </w:rPr>
              <w:t>Protective Measures</w:t>
            </w:r>
          </w:p>
        </w:tc>
      </w:tr>
      <w:tr w:rsidR="008B54ED" w:rsidRPr="00656DDE" w14:paraId="1C53ED53" w14:textId="77777777" w:rsidTr="00E84AA2">
        <w:tc>
          <w:tcPr>
            <w:tcW w:w="4520" w:type="dxa"/>
          </w:tcPr>
          <w:p w14:paraId="6A3E2DC2" w14:textId="77777777" w:rsidR="008B54ED" w:rsidRPr="00656DDE" w:rsidRDefault="008B54ED" w:rsidP="008B54ED">
            <w:pPr>
              <w:pStyle w:val="TWTabellebilinguall2"/>
              <w:numPr>
                <w:ilvl w:val="0"/>
                <w:numId w:val="0"/>
              </w:numPr>
              <w:ind w:left="567"/>
              <w:rPr>
                <w:rFonts w:asciiTheme="majorHAnsi" w:eastAsia="Arial" w:hAnsiTheme="majorHAnsi" w:cstheme="majorHAnsi"/>
                <w:i/>
                <w:lang w:eastAsia="en-GB"/>
              </w:rPr>
            </w:pPr>
            <w:r w:rsidRPr="00656DDE">
              <w:rPr>
                <w:rFonts w:asciiTheme="majorHAnsi" w:eastAsia="Arial" w:hAnsiTheme="majorHAnsi" w:cstheme="majorHAnsi"/>
                <w:lang w:eastAsia="en-GB"/>
              </w:rPr>
              <w:t>Um die Geheimhaltung der Vertraulichen Informationen zu gewährleisten, verpflichten sich die Parteien:</w:t>
            </w:r>
          </w:p>
        </w:tc>
        <w:tc>
          <w:tcPr>
            <w:tcW w:w="4552" w:type="dxa"/>
          </w:tcPr>
          <w:p w14:paraId="6E6E6635" w14:textId="77777777" w:rsidR="008B54ED" w:rsidRPr="006E1604" w:rsidRDefault="008B54ED" w:rsidP="008B54ED">
            <w:pPr>
              <w:pStyle w:val="TWTabellebilingualr2"/>
              <w:numPr>
                <w:ilvl w:val="0"/>
                <w:numId w:val="0"/>
              </w:numPr>
              <w:ind w:left="567"/>
              <w:rPr>
                <w:rFonts w:asciiTheme="majorHAnsi" w:eastAsia="Arial" w:hAnsiTheme="majorHAnsi" w:cstheme="majorHAnsi"/>
                <w:i/>
                <w:szCs w:val="21"/>
                <w:lang w:val="en-US" w:eastAsia="en-GB"/>
              </w:rPr>
            </w:pPr>
            <w:r w:rsidRPr="006E1604">
              <w:rPr>
                <w:rFonts w:asciiTheme="majorHAnsi" w:eastAsia="Arial" w:hAnsiTheme="majorHAnsi" w:cstheme="majorHAnsi"/>
                <w:szCs w:val="21"/>
                <w:lang w:val="en-US" w:eastAsia="en-GB"/>
              </w:rPr>
              <w:t>In order to ensure that the Confidential Information is kept confidential the Parties agree:</w:t>
            </w:r>
          </w:p>
        </w:tc>
      </w:tr>
      <w:tr w:rsidR="008B54ED" w:rsidRPr="00656DDE" w14:paraId="5CF639B4" w14:textId="77777777" w:rsidTr="00E84AA2">
        <w:tc>
          <w:tcPr>
            <w:tcW w:w="4520" w:type="dxa"/>
          </w:tcPr>
          <w:p w14:paraId="5AC45C8C" w14:textId="77777777" w:rsidR="008B54ED" w:rsidRPr="00656DDE" w:rsidRDefault="008B54ED" w:rsidP="008B54ED">
            <w:pPr>
              <w:pStyle w:val="TWTabellebilinguall2"/>
              <w:keepNext/>
              <w:numPr>
                <w:ilvl w:val="1"/>
                <w:numId w:val="34"/>
              </w:numPr>
              <w:rPr>
                <w:rFonts w:asciiTheme="majorHAnsi" w:eastAsia="Arial" w:hAnsiTheme="majorHAnsi" w:cstheme="majorHAnsi"/>
                <w:lang w:eastAsia="en-GB"/>
              </w:rPr>
            </w:pPr>
            <w:r w:rsidRPr="00656DDE">
              <w:rPr>
                <w:rFonts w:asciiTheme="majorHAnsi" w:eastAsia="Arial" w:hAnsiTheme="majorHAnsi" w:cstheme="majorHAnsi"/>
                <w:lang w:eastAsia="en-GB"/>
              </w:rPr>
              <w:t>alle Dokumente und Materialien, die Vertrauliche Informationen enthalten,</w:t>
            </w:r>
          </w:p>
        </w:tc>
        <w:tc>
          <w:tcPr>
            <w:tcW w:w="4552" w:type="dxa"/>
          </w:tcPr>
          <w:p w14:paraId="3A1F4711" w14:textId="77777777" w:rsidR="008B54ED" w:rsidRPr="006E1604" w:rsidRDefault="008B54ED" w:rsidP="008B54ED">
            <w:pPr>
              <w:pStyle w:val="TWTabellebilingualr2"/>
              <w:rPr>
                <w:rFonts w:asciiTheme="majorHAnsi" w:eastAsia="Arial" w:hAnsiTheme="majorHAnsi" w:cstheme="majorHAnsi"/>
                <w:szCs w:val="21"/>
                <w:lang w:val="en-US"/>
              </w:rPr>
            </w:pPr>
            <w:r w:rsidRPr="006E1604">
              <w:rPr>
                <w:rFonts w:asciiTheme="majorHAnsi" w:eastAsia="Arial" w:hAnsiTheme="majorHAnsi" w:cstheme="majorHAnsi"/>
                <w:szCs w:val="21"/>
                <w:lang w:val="en-US"/>
              </w:rPr>
              <w:t>that all documents and materials which contain Confidential Information</w:t>
            </w:r>
          </w:p>
        </w:tc>
      </w:tr>
      <w:tr w:rsidR="008B54ED" w:rsidRPr="00656DDE" w14:paraId="1227A847" w14:textId="77777777" w:rsidTr="00E84AA2">
        <w:tc>
          <w:tcPr>
            <w:tcW w:w="4520" w:type="dxa"/>
          </w:tcPr>
          <w:p w14:paraId="6D10A91F" w14:textId="77777777" w:rsidR="008B54ED" w:rsidRPr="00656DDE" w:rsidRDefault="008B54ED" w:rsidP="008B54ED">
            <w:pPr>
              <w:pStyle w:val="TWTabellebilinguall3"/>
              <w:numPr>
                <w:ilvl w:val="2"/>
                <w:numId w:val="33"/>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von allen anderen Dokumenten, Materialien und Aufzeichnungen getrennt und so aufzubewahren, dass sie als Betriebs- und Geschäftsgeheimnisse der jeweils anderen Partei erkennbar sind; und</w:t>
            </w:r>
          </w:p>
        </w:tc>
        <w:tc>
          <w:tcPr>
            <w:tcW w:w="4552" w:type="dxa"/>
          </w:tcPr>
          <w:p w14:paraId="3334F855" w14:textId="77777777" w:rsidR="008B54ED" w:rsidRPr="006E1604" w:rsidRDefault="008B54ED" w:rsidP="008B54ED">
            <w:pPr>
              <w:pStyle w:val="TWTabellebilingualr3"/>
              <w:rPr>
                <w:rFonts w:asciiTheme="majorHAnsi" w:eastAsia="Arial" w:hAnsiTheme="majorHAnsi" w:cstheme="majorHAnsi"/>
                <w:szCs w:val="21"/>
                <w:lang w:val="en-US"/>
              </w:rPr>
            </w:pPr>
            <w:r w:rsidRPr="006E1604">
              <w:rPr>
                <w:rFonts w:asciiTheme="majorHAnsi" w:eastAsia="Arial" w:hAnsiTheme="majorHAnsi" w:cstheme="majorHAnsi"/>
                <w:szCs w:val="21"/>
                <w:lang w:val="en-US"/>
              </w:rPr>
              <w:t>shall be kept separately from all other documents, materials and notes and in such a way that they are recognizable as trade and business secrets of the other Party; and</w:t>
            </w:r>
          </w:p>
        </w:tc>
      </w:tr>
      <w:tr w:rsidR="008B54ED" w:rsidRPr="00656DDE" w14:paraId="377873C2" w14:textId="77777777" w:rsidTr="00E84AA2">
        <w:tc>
          <w:tcPr>
            <w:tcW w:w="4520" w:type="dxa"/>
          </w:tcPr>
          <w:p w14:paraId="166F65A4" w14:textId="77777777" w:rsidR="008B54ED" w:rsidRPr="00656DDE" w:rsidRDefault="008B54ED" w:rsidP="008B54ED">
            <w:pPr>
              <w:pStyle w:val="TWTabellebilinguall3"/>
              <w:numPr>
                <w:ilvl w:val="2"/>
                <w:numId w:val="33"/>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 xml:space="preserve">sicher aufzubewahren, um sie gegen Diebstahl und unbefugten Zugang zu schützen; </w:t>
            </w:r>
          </w:p>
        </w:tc>
        <w:tc>
          <w:tcPr>
            <w:tcW w:w="4552" w:type="dxa"/>
          </w:tcPr>
          <w:p w14:paraId="4A9B00BF" w14:textId="77777777" w:rsidR="008B54ED" w:rsidRPr="006E1604" w:rsidRDefault="008B54ED" w:rsidP="008B54ED">
            <w:pPr>
              <w:pStyle w:val="TWTabellebilingualr3"/>
              <w:rPr>
                <w:rFonts w:asciiTheme="majorHAnsi" w:eastAsia="Arial" w:hAnsiTheme="majorHAnsi" w:cstheme="majorHAnsi"/>
                <w:szCs w:val="21"/>
                <w:lang w:val="en-US"/>
              </w:rPr>
            </w:pPr>
            <w:r w:rsidRPr="006E1604">
              <w:rPr>
                <w:rFonts w:asciiTheme="majorHAnsi" w:eastAsia="Arial" w:hAnsiTheme="majorHAnsi" w:cstheme="majorHAnsi"/>
                <w:szCs w:val="21"/>
                <w:lang w:val="en-US"/>
              </w:rPr>
              <w:t>shall be kept in a safe place in order to protect them from theft or unauthorized access;</w:t>
            </w:r>
          </w:p>
        </w:tc>
      </w:tr>
      <w:tr w:rsidR="008B54ED" w:rsidRPr="00656DDE" w14:paraId="3C480AEE" w14:textId="77777777" w:rsidTr="00E84AA2">
        <w:tc>
          <w:tcPr>
            <w:tcW w:w="4520" w:type="dxa"/>
          </w:tcPr>
          <w:p w14:paraId="22FDA12F" w14:textId="77777777" w:rsidR="008B54ED" w:rsidRPr="00656DDE" w:rsidRDefault="008B54ED" w:rsidP="008B54ED">
            <w:pPr>
              <w:pStyle w:val="TWTabellebilinguall2"/>
              <w:numPr>
                <w:ilvl w:val="1"/>
                <w:numId w:val="34"/>
              </w:numPr>
              <w:rPr>
                <w:rFonts w:asciiTheme="majorHAnsi" w:eastAsia="Arial" w:hAnsiTheme="majorHAnsi" w:cstheme="majorHAnsi"/>
                <w:lang w:eastAsia="en-GB"/>
              </w:rPr>
            </w:pPr>
            <w:r w:rsidRPr="00656DDE">
              <w:rPr>
                <w:rFonts w:asciiTheme="majorHAnsi" w:eastAsia="Arial" w:hAnsiTheme="majorHAnsi" w:cstheme="majorHAnsi"/>
                <w:lang w:eastAsia="en-GB"/>
              </w:rPr>
              <w:t xml:space="preserve">von den Vertraulichen Informationen nur in dem Umfang Kopien anzufertigen, der notwendig ist, um den </w:t>
            </w:r>
            <w:r>
              <w:rPr>
                <w:rFonts w:asciiTheme="majorHAnsi" w:eastAsia="Arial" w:hAnsiTheme="majorHAnsi" w:cstheme="majorHAnsi"/>
                <w:lang w:eastAsia="en-GB"/>
              </w:rPr>
              <w:t>Vertrag</w:t>
            </w:r>
            <w:r w:rsidRPr="00656DDE">
              <w:rPr>
                <w:rFonts w:asciiTheme="majorHAnsi" w:eastAsia="Arial" w:hAnsiTheme="majorHAnsi" w:cstheme="majorHAnsi"/>
                <w:lang w:eastAsia="en-GB"/>
              </w:rPr>
              <w:t xml:space="preserve"> durchzuführen, und bei der Anfertigung von Kopien sicherzustellen, dass etwaige Kennzeichen auf den Originalunterlagen, die auf die Vertraulichkeit der Informationen schließen lassen, auf den Kopien wie auf den Originalunterlagen lesbar sind;</w:t>
            </w:r>
          </w:p>
        </w:tc>
        <w:tc>
          <w:tcPr>
            <w:tcW w:w="4552" w:type="dxa"/>
          </w:tcPr>
          <w:p w14:paraId="771D5B64" w14:textId="77777777" w:rsidR="008B54ED" w:rsidRPr="006E1604" w:rsidRDefault="008B54ED" w:rsidP="008B54ED">
            <w:pPr>
              <w:pStyle w:val="TWTabellebilingualr2"/>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t xml:space="preserve">to only make copies of Confidential Information to the extent necessary in order to perform the </w:t>
            </w:r>
            <w:r w:rsidRPr="006E1604">
              <w:rPr>
                <w:rFonts w:asciiTheme="majorHAnsi" w:eastAsia="Arial" w:hAnsiTheme="majorHAnsi" w:cstheme="majorHAnsi"/>
                <w:szCs w:val="21"/>
                <w:lang w:val="en-US"/>
              </w:rPr>
              <w:t>Contract</w:t>
            </w:r>
            <w:r w:rsidRPr="006E1604">
              <w:rPr>
                <w:rFonts w:asciiTheme="majorHAnsi" w:eastAsia="Arial" w:hAnsiTheme="majorHAnsi" w:cstheme="majorHAnsi"/>
                <w:szCs w:val="21"/>
                <w:lang w:val="en-US" w:eastAsia="en-GB"/>
              </w:rPr>
              <w:t xml:space="preserve"> effectively and to ensure when copying the Confidential Information that any marks on the original documents which indicate the confidential nature of the information are as legible on the copies as on the original documents;</w:t>
            </w:r>
          </w:p>
        </w:tc>
      </w:tr>
      <w:tr w:rsidR="008B54ED" w:rsidRPr="00656DDE" w14:paraId="01939D87" w14:textId="77777777" w:rsidTr="00E84AA2">
        <w:tc>
          <w:tcPr>
            <w:tcW w:w="4520" w:type="dxa"/>
          </w:tcPr>
          <w:p w14:paraId="32D83330" w14:textId="77777777" w:rsidR="008B54ED" w:rsidRPr="00656DDE" w:rsidRDefault="008B54ED" w:rsidP="008B54ED">
            <w:pPr>
              <w:pStyle w:val="TWTabellebilinguall2"/>
              <w:numPr>
                <w:ilvl w:val="1"/>
                <w:numId w:val="34"/>
              </w:numPr>
              <w:rPr>
                <w:rFonts w:asciiTheme="majorHAnsi" w:eastAsia="Arial" w:hAnsiTheme="majorHAnsi" w:cstheme="majorHAnsi"/>
                <w:lang w:eastAsia="en-GB"/>
              </w:rPr>
            </w:pPr>
            <w:r w:rsidRPr="00656DDE">
              <w:rPr>
                <w:rFonts w:asciiTheme="majorHAnsi" w:eastAsia="Arial" w:hAnsiTheme="majorHAnsi" w:cstheme="majorHAnsi"/>
                <w:lang w:eastAsia="en-GB"/>
              </w:rPr>
              <w:t>die Vertraulichen Informationen nicht in einem von außen zugänglichen Computer oder elektronischen Informationssystem zu nutzen, zu reproduzieren, zu verarbeiten oder zu speichern (es sei denn, sie wurden von der einen Partei der jeweils anderen Partei per E-Mail zugesandt) oder sie außerhalb ihrer Geschäftsräume zu übermitteln, es sei denn, dies ist für die Übermittlung an eine der in Ziff.</w:t>
            </w:r>
            <w:r>
              <w:rPr>
                <w:rFonts w:asciiTheme="majorHAnsi" w:eastAsia="Arial" w:hAnsiTheme="majorHAnsi" w:cstheme="majorHAnsi"/>
                <w:lang w:eastAsia="en-GB"/>
              </w:rPr>
              <w:t xml:space="preserve">  </w:t>
            </w:r>
            <w:r w:rsidRPr="00656DDE">
              <w:rPr>
                <w:rFonts w:asciiTheme="majorHAnsi" w:eastAsia="Arial" w:hAnsiTheme="majorHAnsi" w:cstheme="majorHAnsi"/>
                <w:lang w:eastAsia="en-GB"/>
              </w:rPr>
              <w:t>3</w:t>
            </w:r>
            <w:r>
              <w:rPr>
                <w:rFonts w:asciiTheme="majorHAnsi" w:eastAsia="Arial" w:hAnsiTheme="majorHAnsi" w:cstheme="majorHAnsi"/>
                <w:lang w:eastAsia="en-GB"/>
              </w:rPr>
              <w:t xml:space="preserve"> lit. (c)</w:t>
            </w:r>
            <w:r w:rsidRPr="00656DDE">
              <w:rPr>
                <w:rFonts w:asciiTheme="majorHAnsi" w:eastAsia="Arial" w:hAnsiTheme="majorHAnsi" w:cstheme="majorHAnsi"/>
                <w:lang w:eastAsia="en-GB"/>
              </w:rPr>
              <w:t xml:space="preserve"> genannten Personen erforderlich;</w:t>
            </w:r>
          </w:p>
        </w:tc>
        <w:tc>
          <w:tcPr>
            <w:tcW w:w="4552" w:type="dxa"/>
          </w:tcPr>
          <w:p w14:paraId="2B309367" w14:textId="77777777" w:rsidR="008B54ED" w:rsidRPr="006E1604" w:rsidRDefault="008B54ED" w:rsidP="008B54ED">
            <w:pPr>
              <w:pStyle w:val="TWTabellebilingualr2"/>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t xml:space="preserve">neither to use, reproduce, process or store Confidential Information on any computer or electronic </w:t>
            </w:r>
            <w:r w:rsidRPr="006E1604">
              <w:rPr>
                <w:rFonts w:asciiTheme="majorHAnsi" w:eastAsia="Arial" w:hAnsiTheme="majorHAnsi" w:cstheme="majorHAnsi"/>
                <w:szCs w:val="21"/>
                <w:lang w:val="en-US"/>
              </w:rPr>
              <w:t>information</w:t>
            </w:r>
            <w:r w:rsidRPr="006E1604">
              <w:rPr>
                <w:rFonts w:asciiTheme="majorHAnsi" w:eastAsia="Arial" w:hAnsiTheme="majorHAnsi" w:cstheme="majorHAnsi"/>
                <w:szCs w:val="21"/>
                <w:lang w:val="en-US" w:eastAsia="en-GB"/>
              </w:rPr>
              <w:t xml:space="preserve"> system which can be accessed remotely (unless it was sent from one Party to the other Party via email) nor to transmit Confidential Information outside its business premises unless this is necessary in order to transmit it to one of the persons mentioned in no.</w:t>
            </w:r>
            <w:r>
              <w:rPr>
                <w:rFonts w:asciiTheme="majorHAnsi" w:eastAsia="Arial" w:hAnsiTheme="majorHAnsi" w:cstheme="majorHAnsi"/>
                <w:szCs w:val="21"/>
                <w:lang w:val="en-US" w:eastAsia="en-GB"/>
              </w:rPr>
              <w:t> </w:t>
            </w:r>
            <w:r w:rsidRPr="006E1604">
              <w:rPr>
                <w:rFonts w:asciiTheme="majorHAnsi" w:eastAsia="Arial" w:hAnsiTheme="majorHAnsi" w:cstheme="majorHAnsi"/>
                <w:szCs w:val="21"/>
                <w:lang w:val="en-US" w:eastAsia="en-GB"/>
              </w:rPr>
              <w:t>3</w:t>
            </w:r>
            <w:r>
              <w:rPr>
                <w:rFonts w:asciiTheme="majorHAnsi" w:eastAsia="Arial" w:hAnsiTheme="majorHAnsi" w:cstheme="majorHAnsi"/>
                <w:szCs w:val="21"/>
                <w:lang w:val="en-US" w:eastAsia="en-GB"/>
              </w:rPr>
              <w:t xml:space="preserve"> lit. (c)</w:t>
            </w:r>
            <w:r w:rsidRPr="006E1604">
              <w:rPr>
                <w:rFonts w:asciiTheme="majorHAnsi" w:eastAsia="Arial" w:hAnsiTheme="majorHAnsi" w:cstheme="majorHAnsi"/>
                <w:szCs w:val="21"/>
                <w:lang w:val="en-US" w:eastAsia="en-GB"/>
              </w:rPr>
              <w:t>;</w:t>
            </w:r>
          </w:p>
        </w:tc>
      </w:tr>
      <w:tr w:rsidR="008B54ED" w:rsidRPr="00656DDE" w14:paraId="65A2F5B2" w14:textId="77777777" w:rsidTr="00E84AA2">
        <w:tc>
          <w:tcPr>
            <w:tcW w:w="4520" w:type="dxa"/>
          </w:tcPr>
          <w:p w14:paraId="170F05FC" w14:textId="77777777" w:rsidR="008B54ED" w:rsidRPr="00656DDE" w:rsidRDefault="008B54ED" w:rsidP="008B54ED">
            <w:pPr>
              <w:pStyle w:val="TWTabellebilinguall2"/>
              <w:numPr>
                <w:ilvl w:val="1"/>
                <w:numId w:val="34"/>
              </w:numPr>
              <w:rPr>
                <w:rFonts w:asciiTheme="majorHAnsi" w:eastAsia="Arial" w:hAnsiTheme="majorHAnsi" w:cstheme="majorHAnsi"/>
                <w:lang w:eastAsia="en-GB"/>
              </w:rPr>
            </w:pPr>
            <w:r w:rsidRPr="00656DDE">
              <w:rPr>
                <w:rFonts w:asciiTheme="majorHAnsi" w:eastAsia="Arial" w:hAnsiTheme="majorHAnsi" w:cstheme="majorHAnsi"/>
                <w:lang w:eastAsia="en-GB"/>
              </w:rPr>
              <w:t xml:space="preserve">die jeweils andere Partei unverzüglich nach Kenntniserlangung eines tatsächlichen oder drohenden </w:t>
            </w:r>
            <w:r w:rsidRPr="00656DDE">
              <w:rPr>
                <w:rFonts w:asciiTheme="majorHAnsi" w:eastAsia="Arial" w:hAnsiTheme="majorHAnsi" w:cstheme="majorHAnsi"/>
                <w:lang w:eastAsia="en-GB"/>
              </w:rPr>
              <w:lastRenderedPageBreak/>
              <w:t>unbefugten Gebrauchs oder einer tatsächlichen oder drohenden unbefugten Offenlegung von Vertraulichen Informationen zu unterrichten und alle angemessenen Maßnahmen zu ergreifen, um – gegebenenfalls mit Unterstützung der jeweils anderen Partei – einen solchen Gebrauch oder eine solche Offenlegung zu verhindern oder zu beenden;</w:t>
            </w:r>
          </w:p>
        </w:tc>
        <w:tc>
          <w:tcPr>
            <w:tcW w:w="4552" w:type="dxa"/>
          </w:tcPr>
          <w:p w14:paraId="36654208" w14:textId="77777777" w:rsidR="008B54ED" w:rsidRPr="006E1604" w:rsidRDefault="008B54ED" w:rsidP="008B54ED">
            <w:pPr>
              <w:pStyle w:val="TWTabellebilingualr2"/>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lastRenderedPageBreak/>
              <w:t xml:space="preserve">to notify the other Party without delay after becoming aware of an actual or imminent unauthorized use or an actual </w:t>
            </w:r>
            <w:r w:rsidRPr="006E1604">
              <w:rPr>
                <w:rFonts w:asciiTheme="majorHAnsi" w:eastAsia="Arial" w:hAnsiTheme="majorHAnsi" w:cstheme="majorHAnsi"/>
                <w:szCs w:val="21"/>
                <w:lang w:val="en-US" w:eastAsia="en-GB"/>
              </w:rPr>
              <w:lastRenderedPageBreak/>
              <w:t xml:space="preserve">or imminent unauthorized </w:t>
            </w:r>
            <w:r w:rsidRPr="006E1604">
              <w:rPr>
                <w:rFonts w:asciiTheme="majorHAnsi" w:eastAsia="Arial" w:hAnsiTheme="majorHAnsi" w:cstheme="majorHAnsi"/>
                <w:szCs w:val="21"/>
                <w:lang w:val="en-US"/>
              </w:rPr>
              <w:t>disclosure</w:t>
            </w:r>
            <w:r w:rsidRPr="006E1604">
              <w:rPr>
                <w:rFonts w:asciiTheme="majorHAnsi" w:eastAsia="Arial" w:hAnsiTheme="majorHAnsi" w:cstheme="majorHAnsi"/>
                <w:szCs w:val="21"/>
                <w:lang w:val="en-US" w:eastAsia="en-GB"/>
              </w:rPr>
              <w:t xml:space="preserve"> of Confidential Information and to take all reasonable measures in order to prevent or terminate any such use or any such disclosure, if necessary with the assistance of the other Party;</w:t>
            </w:r>
          </w:p>
        </w:tc>
      </w:tr>
      <w:tr w:rsidR="008B54ED" w:rsidRPr="00656DDE" w14:paraId="4D9A1A41" w14:textId="77777777" w:rsidTr="00E84AA2">
        <w:tc>
          <w:tcPr>
            <w:tcW w:w="4520" w:type="dxa"/>
          </w:tcPr>
          <w:p w14:paraId="37B8AC72" w14:textId="77777777" w:rsidR="008B54ED" w:rsidRPr="00656DDE" w:rsidRDefault="008B54ED" w:rsidP="008B54ED">
            <w:pPr>
              <w:pStyle w:val="TWTabellebilinguall2"/>
              <w:numPr>
                <w:ilvl w:val="1"/>
                <w:numId w:val="34"/>
              </w:numPr>
              <w:rPr>
                <w:rFonts w:asciiTheme="majorHAnsi" w:eastAsia="Arial" w:hAnsiTheme="majorHAnsi" w:cstheme="majorHAnsi"/>
                <w:lang w:eastAsia="en-GB"/>
              </w:rPr>
            </w:pPr>
            <w:r w:rsidRPr="00656DDE">
              <w:rPr>
                <w:rFonts w:asciiTheme="majorHAnsi" w:eastAsia="Arial" w:hAnsiTheme="majorHAnsi" w:cstheme="majorHAnsi"/>
                <w:lang w:eastAsia="en-GB"/>
              </w:rPr>
              <w:lastRenderedPageBreak/>
              <w:t>auf Anforderung der offenlegenden Partei eine Liste zur Verfügung zu stellen mit</w:t>
            </w:r>
          </w:p>
        </w:tc>
        <w:tc>
          <w:tcPr>
            <w:tcW w:w="4552" w:type="dxa"/>
          </w:tcPr>
          <w:p w14:paraId="42BC51C7" w14:textId="77777777" w:rsidR="008B54ED" w:rsidRPr="006E1604" w:rsidRDefault="008B54ED" w:rsidP="008B54ED">
            <w:pPr>
              <w:pStyle w:val="TWTabellebilingualr2"/>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t xml:space="preserve">to </w:t>
            </w:r>
            <w:r w:rsidRPr="006E1604">
              <w:rPr>
                <w:rFonts w:asciiTheme="majorHAnsi" w:eastAsia="Arial" w:hAnsiTheme="majorHAnsi" w:cstheme="majorHAnsi"/>
                <w:szCs w:val="21"/>
                <w:lang w:val="en-US"/>
              </w:rPr>
              <w:t>make</w:t>
            </w:r>
            <w:r w:rsidRPr="006E1604">
              <w:rPr>
                <w:rFonts w:asciiTheme="majorHAnsi" w:eastAsia="Arial" w:hAnsiTheme="majorHAnsi" w:cstheme="majorHAnsi"/>
                <w:szCs w:val="21"/>
                <w:lang w:val="en-US" w:eastAsia="en-GB"/>
              </w:rPr>
              <w:t xml:space="preserve"> available to and at the request of the disclosing Party a list with</w:t>
            </w:r>
          </w:p>
        </w:tc>
      </w:tr>
      <w:tr w:rsidR="008B54ED" w:rsidRPr="00656DDE" w14:paraId="3E50FC4E" w14:textId="77777777" w:rsidTr="00E84AA2">
        <w:tc>
          <w:tcPr>
            <w:tcW w:w="4520" w:type="dxa"/>
          </w:tcPr>
          <w:p w14:paraId="2BEE1D16" w14:textId="08911506" w:rsidR="008B54ED" w:rsidRPr="00656DDE" w:rsidRDefault="008B54ED" w:rsidP="008B54ED">
            <w:pPr>
              <w:pStyle w:val="TWTabellebilinguall3"/>
              <w:numPr>
                <w:ilvl w:val="2"/>
                <w:numId w:val="33"/>
              </w:numPr>
              <w:rPr>
                <w:rFonts w:asciiTheme="majorHAnsi" w:hAnsiTheme="majorHAnsi" w:cstheme="majorHAnsi"/>
                <w:szCs w:val="21"/>
              </w:rPr>
            </w:pPr>
            <w:r w:rsidRPr="00656DDE">
              <w:rPr>
                <w:rFonts w:asciiTheme="majorHAnsi" w:hAnsiTheme="majorHAnsi" w:cstheme="majorHAnsi"/>
                <w:szCs w:val="21"/>
              </w:rPr>
              <w:t xml:space="preserve">den Namen und Adressen der Personen, denen Vertrauliche Informationen </w:t>
            </w:r>
            <w:r w:rsidR="00C3009B" w:rsidRPr="00656DDE">
              <w:rPr>
                <w:rFonts w:asciiTheme="majorHAnsi" w:hAnsiTheme="majorHAnsi" w:cstheme="majorHAnsi"/>
                <w:szCs w:val="21"/>
              </w:rPr>
              <w:t>offengelegt</w:t>
            </w:r>
            <w:r w:rsidRPr="00656DDE">
              <w:rPr>
                <w:rFonts w:asciiTheme="majorHAnsi" w:hAnsiTheme="majorHAnsi" w:cstheme="majorHAnsi"/>
                <w:szCs w:val="21"/>
              </w:rPr>
              <w:t xml:space="preserve"> wurden, und ihrem Verhältnis zu der erhaltenden Partei;</w:t>
            </w:r>
          </w:p>
        </w:tc>
        <w:tc>
          <w:tcPr>
            <w:tcW w:w="4552" w:type="dxa"/>
          </w:tcPr>
          <w:p w14:paraId="68DE96ED" w14:textId="77777777" w:rsidR="008B54ED" w:rsidRPr="006E1604" w:rsidRDefault="008B54ED" w:rsidP="008B54ED">
            <w:pPr>
              <w:pStyle w:val="TWTabellebilingualr3"/>
              <w:rPr>
                <w:rFonts w:asciiTheme="majorHAnsi" w:hAnsiTheme="majorHAnsi" w:cstheme="majorHAnsi"/>
                <w:szCs w:val="21"/>
                <w:lang w:val="en-US"/>
              </w:rPr>
            </w:pPr>
            <w:r w:rsidRPr="006E1604">
              <w:rPr>
                <w:rFonts w:asciiTheme="majorHAnsi" w:hAnsiTheme="majorHAnsi" w:cstheme="majorHAnsi"/>
                <w:szCs w:val="21"/>
                <w:lang w:val="en-US"/>
              </w:rPr>
              <w:t>the names and addresses of the persons to whom the Confidential Information has been disclosed and their relationship to the receiving Party;</w:t>
            </w:r>
          </w:p>
        </w:tc>
      </w:tr>
      <w:tr w:rsidR="008B54ED" w:rsidRPr="00656DDE" w14:paraId="512C5EE2" w14:textId="77777777" w:rsidTr="00E84AA2">
        <w:tc>
          <w:tcPr>
            <w:tcW w:w="4520" w:type="dxa"/>
          </w:tcPr>
          <w:p w14:paraId="43EC1FFE" w14:textId="77777777" w:rsidR="008B54ED" w:rsidRPr="00656DDE" w:rsidRDefault="008B54ED" w:rsidP="008B54ED">
            <w:pPr>
              <w:pStyle w:val="TWTabellebilinguall3"/>
              <w:numPr>
                <w:ilvl w:val="2"/>
                <w:numId w:val="33"/>
              </w:numPr>
              <w:rPr>
                <w:rFonts w:asciiTheme="majorHAnsi" w:hAnsiTheme="majorHAnsi" w:cstheme="majorHAnsi"/>
                <w:szCs w:val="21"/>
              </w:rPr>
            </w:pPr>
            <w:r w:rsidRPr="00656DDE">
              <w:rPr>
                <w:rFonts w:asciiTheme="majorHAnsi" w:hAnsiTheme="majorHAnsi" w:cstheme="majorHAnsi"/>
                <w:szCs w:val="21"/>
              </w:rPr>
              <w:t>den Örtlichkeiten, an denen die Vertraulichen Informationen aufbewahrt werden; und</w:t>
            </w:r>
          </w:p>
        </w:tc>
        <w:tc>
          <w:tcPr>
            <w:tcW w:w="4552" w:type="dxa"/>
          </w:tcPr>
          <w:p w14:paraId="54941D14" w14:textId="77777777" w:rsidR="008B54ED" w:rsidRPr="006E1604" w:rsidRDefault="008B54ED" w:rsidP="008B54ED">
            <w:pPr>
              <w:pStyle w:val="TWTabellebilingualr3"/>
              <w:rPr>
                <w:rFonts w:asciiTheme="majorHAnsi" w:hAnsiTheme="majorHAnsi" w:cstheme="majorHAnsi"/>
                <w:szCs w:val="21"/>
                <w:lang w:val="en-US"/>
              </w:rPr>
            </w:pPr>
            <w:r w:rsidRPr="006E1604">
              <w:rPr>
                <w:rFonts w:asciiTheme="majorHAnsi" w:hAnsiTheme="majorHAnsi" w:cstheme="majorHAnsi"/>
                <w:szCs w:val="21"/>
                <w:lang w:val="en-US"/>
              </w:rPr>
              <w:t>the locations in which the Confidential Information is kept; and</w:t>
            </w:r>
          </w:p>
        </w:tc>
      </w:tr>
      <w:tr w:rsidR="008B54ED" w:rsidRPr="00656DDE" w14:paraId="2B1FC569" w14:textId="77777777" w:rsidTr="00E84AA2">
        <w:tc>
          <w:tcPr>
            <w:tcW w:w="4520" w:type="dxa"/>
          </w:tcPr>
          <w:p w14:paraId="2E40DD0B" w14:textId="77777777" w:rsidR="008B54ED" w:rsidRPr="00656DDE" w:rsidRDefault="008B54ED" w:rsidP="008B54ED">
            <w:pPr>
              <w:pStyle w:val="TWTabellebilinguall3"/>
              <w:numPr>
                <w:ilvl w:val="2"/>
                <w:numId w:val="33"/>
              </w:numPr>
              <w:rPr>
                <w:rFonts w:asciiTheme="majorHAnsi" w:hAnsiTheme="majorHAnsi" w:cstheme="majorHAnsi"/>
                <w:szCs w:val="21"/>
              </w:rPr>
            </w:pPr>
            <w:r w:rsidRPr="00656DDE">
              <w:rPr>
                <w:rFonts w:asciiTheme="majorHAnsi" w:hAnsiTheme="majorHAnsi" w:cstheme="majorHAnsi"/>
                <w:szCs w:val="21"/>
              </w:rPr>
              <w:t>den sonstigen von der erhaltenden Partei ergriffenen Schutzmaßnahmen;</w:t>
            </w:r>
          </w:p>
        </w:tc>
        <w:tc>
          <w:tcPr>
            <w:tcW w:w="4552" w:type="dxa"/>
          </w:tcPr>
          <w:p w14:paraId="096CB9C7" w14:textId="77777777" w:rsidR="008B54ED" w:rsidRPr="006E1604" w:rsidRDefault="008B54ED" w:rsidP="008B54ED">
            <w:pPr>
              <w:pStyle w:val="TWTabellebilingualr3"/>
              <w:rPr>
                <w:rFonts w:asciiTheme="majorHAnsi" w:hAnsiTheme="majorHAnsi" w:cstheme="majorHAnsi"/>
                <w:szCs w:val="21"/>
                <w:lang w:val="en-US"/>
              </w:rPr>
            </w:pPr>
            <w:r w:rsidRPr="006E1604">
              <w:rPr>
                <w:rFonts w:asciiTheme="majorHAnsi" w:hAnsiTheme="majorHAnsi" w:cstheme="majorHAnsi"/>
                <w:szCs w:val="21"/>
                <w:lang w:val="en-US"/>
              </w:rPr>
              <w:t>the other protective measures taken by the receiving Party;</w:t>
            </w:r>
          </w:p>
        </w:tc>
      </w:tr>
      <w:tr w:rsidR="008B54ED" w:rsidRPr="00656DDE" w14:paraId="78694650" w14:textId="77777777" w:rsidTr="00E84AA2">
        <w:tc>
          <w:tcPr>
            <w:tcW w:w="4520" w:type="dxa"/>
          </w:tcPr>
          <w:p w14:paraId="7CE516DF" w14:textId="77777777" w:rsidR="008B54ED" w:rsidRPr="00656DDE" w:rsidRDefault="008B54ED" w:rsidP="008B54ED">
            <w:pPr>
              <w:pStyle w:val="TWTabellebilinguall3"/>
              <w:numPr>
                <w:ilvl w:val="2"/>
                <w:numId w:val="33"/>
              </w:numPr>
              <w:rPr>
                <w:rFonts w:asciiTheme="majorHAnsi" w:hAnsiTheme="majorHAnsi" w:cstheme="majorHAnsi"/>
                <w:szCs w:val="21"/>
              </w:rPr>
            </w:pPr>
            <w:r w:rsidRPr="00656DDE">
              <w:rPr>
                <w:rFonts w:asciiTheme="majorHAnsi" w:hAnsiTheme="majorHAnsi" w:cstheme="majorHAnsi"/>
                <w:szCs w:val="21"/>
              </w:rPr>
              <w:t>sowie der jeweils anderen Partei im angemessenen Umfang die Möglichkeit einzuräumen, die Einhaltung der in der Liste beschriebenen Maßnahmen und Örtlichkeiten innerhalb der üblichen Geschäftszeiten zu kontrollieren; und</w:t>
            </w:r>
          </w:p>
        </w:tc>
        <w:tc>
          <w:tcPr>
            <w:tcW w:w="4552" w:type="dxa"/>
          </w:tcPr>
          <w:p w14:paraId="7BAB5F05" w14:textId="77777777" w:rsidR="008B54ED" w:rsidRPr="006E1604" w:rsidRDefault="008B54ED" w:rsidP="008B54ED">
            <w:pPr>
              <w:pStyle w:val="TWTabellebilingualr3"/>
              <w:rPr>
                <w:rFonts w:asciiTheme="majorHAnsi" w:hAnsiTheme="majorHAnsi" w:cstheme="majorHAnsi"/>
                <w:szCs w:val="21"/>
                <w:lang w:val="en-US"/>
              </w:rPr>
            </w:pPr>
            <w:r w:rsidRPr="006E1604">
              <w:rPr>
                <w:rFonts w:asciiTheme="majorHAnsi" w:hAnsiTheme="majorHAnsi" w:cstheme="majorHAnsi"/>
                <w:szCs w:val="21"/>
                <w:lang w:val="en-US"/>
              </w:rPr>
              <w:t>as well as to grant the other Party a reasonable opportunity during usual business hours to check that the measures and locations set out in the list are complied with; and</w:t>
            </w:r>
          </w:p>
        </w:tc>
      </w:tr>
      <w:tr w:rsidR="008B54ED" w:rsidRPr="00656DDE" w14:paraId="651D8574" w14:textId="77777777" w:rsidTr="00E84AA2">
        <w:tc>
          <w:tcPr>
            <w:tcW w:w="4520" w:type="dxa"/>
          </w:tcPr>
          <w:p w14:paraId="79BB62DF" w14:textId="77777777" w:rsidR="008B54ED" w:rsidRPr="00656DDE" w:rsidRDefault="008B54ED" w:rsidP="008B54ED">
            <w:pPr>
              <w:pStyle w:val="TWTabellebilinguall2"/>
              <w:numPr>
                <w:ilvl w:val="1"/>
                <w:numId w:val="34"/>
              </w:numPr>
              <w:rPr>
                <w:rFonts w:asciiTheme="majorHAnsi" w:eastAsia="Arial" w:hAnsiTheme="majorHAnsi" w:cstheme="majorHAnsi"/>
                <w:lang w:eastAsia="en-GB"/>
              </w:rPr>
            </w:pPr>
            <w:r w:rsidRPr="00656DDE">
              <w:rPr>
                <w:rFonts w:asciiTheme="majorHAnsi" w:eastAsia="Arial" w:hAnsiTheme="majorHAnsi" w:cstheme="majorHAnsi"/>
                <w:lang w:eastAsia="en-GB"/>
              </w:rPr>
              <w:t>für den Fall, dass die Vertraulichen Informationen personenbezogene Daten enthalten, die Mitarbeiter der erhaltenden Partei gesondert schriftlich auf das Datengeheimnis zu verpflichten.</w:t>
            </w:r>
          </w:p>
        </w:tc>
        <w:tc>
          <w:tcPr>
            <w:tcW w:w="4552" w:type="dxa"/>
          </w:tcPr>
          <w:p w14:paraId="24CCEFF0" w14:textId="77777777" w:rsidR="008B54ED" w:rsidRPr="006E1604" w:rsidRDefault="008B54ED" w:rsidP="008B54ED">
            <w:pPr>
              <w:pStyle w:val="TWTabellebilingualr2"/>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t xml:space="preserve">in the event that the Confidential Information contains personal data to oblige the Employees of </w:t>
            </w:r>
            <w:r w:rsidRPr="006E1604">
              <w:rPr>
                <w:rFonts w:asciiTheme="majorHAnsi" w:eastAsia="Arial" w:hAnsiTheme="majorHAnsi" w:cstheme="majorHAnsi"/>
                <w:szCs w:val="21"/>
                <w:lang w:val="en-US"/>
              </w:rPr>
              <w:t>the</w:t>
            </w:r>
            <w:r w:rsidRPr="006E1604">
              <w:rPr>
                <w:rFonts w:asciiTheme="majorHAnsi" w:eastAsia="Arial" w:hAnsiTheme="majorHAnsi" w:cstheme="majorHAnsi"/>
                <w:szCs w:val="21"/>
                <w:lang w:val="en-US" w:eastAsia="en-GB"/>
              </w:rPr>
              <w:t xml:space="preserve"> receiving Party separately in writing to comply with the data protection provisions.</w:t>
            </w:r>
          </w:p>
        </w:tc>
      </w:tr>
      <w:tr w:rsidR="008B54ED" w:rsidRPr="00656DDE" w14:paraId="3C0C1502" w14:textId="77777777" w:rsidTr="00E84AA2">
        <w:tc>
          <w:tcPr>
            <w:tcW w:w="4520" w:type="dxa"/>
          </w:tcPr>
          <w:p w14:paraId="3895A6FB" w14:textId="77777777" w:rsidR="008B54ED" w:rsidRPr="00656DDE" w:rsidRDefault="008B54ED" w:rsidP="008B54ED">
            <w:pPr>
              <w:pStyle w:val="TWTabellebilinguall1"/>
              <w:keepNext/>
              <w:numPr>
                <w:ilvl w:val="0"/>
                <w:numId w:val="50"/>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Verpflichtung der Mitarbeiter der Parteien</w:t>
            </w:r>
          </w:p>
        </w:tc>
        <w:tc>
          <w:tcPr>
            <w:tcW w:w="4552" w:type="dxa"/>
          </w:tcPr>
          <w:p w14:paraId="6033BDFA" w14:textId="77777777" w:rsidR="008B54ED" w:rsidRPr="006E1604" w:rsidRDefault="008B54ED" w:rsidP="008B54ED">
            <w:pPr>
              <w:pStyle w:val="TWTabellebilingualr1"/>
              <w:numPr>
                <w:ilvl w:val="0"/>
                <w:numId w:val="43"/>
              </w:numPr>
              <w:rPr>
                <w:rFonts w:asciiTheme="majorHAnsi" w:hAnsiTheme="majorHAnsi" w:cstheme="majorHAnsi"/>
                <w:szCs w:val="21"/>
                <w:lang w:val="en-US" w:eastAsia="en-GB"/>
              </w:rPr>
            </w:pPr>
            <w:r w:rsidRPr="006E1604">
              <w:rPr>
                <w:rFonts w:asciiTheme="majorHAnsi" w:hAnsiTheme="majorHAnsi" w:cstheme="majorHAnsi"/>
                <w:szCs w:val="21"/>
                <w:lang w:val="en-US" w:eastAsia="en-GB"/>
              </w:rPr>
              <w:t>Duties of the Parties’ Employees</w:t>
            </w:r>
          </w:p>
        </w:tc>
      </w:tr>
      <w:tr w:rsidR="008B54ED" w:rsidRPr="00656DDE" w14:paraId="438E7DE9" w14:textId="77777777" w:rsidTr="00E84AA2">
        <w:tc>
          <w:tcPr>
            <w:tcW w:w="4520" w:type="dxa"/>
          </w:tcPr>
          <w:p w14:paraId="368ECADD" w14:textId="77777777" w:rsidR="008B54ED" w:rsidRPr="00656DDE" w:rsidRDefault="008B54ED" w:rsidP="008B54ED">
            <w:pPr>
              <w:pStyle w:val="TWTabellebilinguall2"/>
              <w:numPr>
                <w:ilvl w:val="0"/>
                <w:numId w:val="0"/>
              </w:numPr>
              <w:ind w:left="567"/>
              <w:rPr>
                <w:rFonts w:asciiTheme="majorHAnsi" w:eastAsia="Arial" w:hAnsiTheme="majorHAnsi" w:cstheme="majorHAnsi"/>
                <w:i/>
                <w:lang w:eastAsia="en-GB"/>
              </w:rPr>
            </w:pPr>
            <w:r w:rsidRPr="00656DDE">
              <w:rPr>
                <w:rFonts w:asciiTheme="majorHAnsi" w:eastAsia="Arial" w:hAnsiTheme="majorHAnsi" w:cstheme="majorHAnsi"/>
                <w:lang w:eastAsia="en-GB"/>
              </w:rPr>
              <w:t xml:space="preserve">Die Parteien verpflichten sich: </w:t>
            </w:r>
          </w:p>
        </w:tc>
        <w:tc>
          <w:tcPr>
            <w:tcW w:w="4552" w:type="dxa"/>
          </w:tcPr>
          <w:p w14:paraId="1F0951A9" w14:textId="77777777" w:rsidR="008B54ED" w:rsidRPr="006E1604" w:rsidRDefault="008B54ED" w:rsidP="008B54ED">
            <w:pPr>
              <w:pStyle w:val="TWTabellebilingualr2"/>
              <w:numPr>
                <w:ilvl w:val="0"/>
                <w:numId w:val="0"/>
              </w:numPr>
              <w:ind w:left="567"/>
              <w:rPr>
                <w:rFonts w:asciiTheme="majorHAnsi" w:eastAsia="Arial" w:hAnsiTheme="majorHAnsi" w:cstheme="majorHAnsi"/>
                <w:i/>
                <w:szCs w:val="21"/>
                <w:lang w:val="en-US" w:eastAsia="en-GB"/>
              </w:rPr>
            </w:pPr>
            <w:r w:rsidRPr="006E1604">
              <w:rPr>
                <w:rFonts w:asciiTheme="majorHAnsi" w:eastAsia="Arial" w:hAnsiTheme="majorHAnsi" w:cstheme="majorHAnsi"/>
                <w:szCs w:val="21"/>
                <w:lang w:val="en-US" w:eastAsia="en-GB"/>
              </w:rPr>
              <w:t>The Parties agree:</w:t>
            </w:r>
          </w:p>
        </w:tc>
      </w:tr>
      <w:tr w:rsidR="008B54ED" w:rsidRPr="00656DDE" w14:paraId="213AB221" w14:textId="77777777" w:rsidTr="00E84AA2">
        <w:tc>
          <w:tcPr>
            <w:tcW w:w="4520" w:type="dxa"/>
          </w:tcPr>
          <w:p w14:paraId="4C81325A" w14:textId="77777777" w:rsidR="008B54ED" w:rsidRPr="00656DDE" w:rsidRDefault="008B54ED" w:rsidP="008B54ED">
            <w:pPr>
              <w:pStyle w:val="TWTabellebilinguall3"/>
              <w:numPr>
                <w:ilvl w:val="2"/>
                <w:numId w:val="33"/>
              </w:numPr>
              <w:rPr>
                <w:rFonts w:asciiTheme="majorHAnsi" w:hAnsiTheme="majorHAnsi" w:cstheme="majorHAnsi"/>
                <w:szCs w:val="21"/>
              </w:rPr>
            </w:pPr>
            <w:r w:rsidRPr="00656DDE">
              <w:rPr>
                <w:rFonts w:asciiTheme="majorHAnsi" w:hAnsiTheme="majorHAnsi" w:cstheme="majorHAnsi"/>
                <w:szCs w:val="21"/>
              </w:rPr>
              <w:t>ihre Mitarbeiter über die Vertraulichkeit der Vertraulichen Informationen in Kenntnis zu setzen, bevor sie ihnen diese offen legt;</w:t>
            </w:r>
          </w:p>
        </w:tc>
        <w:tc>
          <w:tcPr>
            <w:tcW w:w="4552" w:type="dxa"/>
          </w:tcPr>
          <w:p w14:paraId="13759751" w14:textId="77777777" w:rsidR="008B54ED" w:rsidRPr="006E1604" w:rsidRDefault="008B54ED" w:rsidP="008B54ED">
            <w:pPr>
              <w:pStyle w:val="TWTabellebilingualr3"/>
              <w:rPr>
                <w:rFonts w:asciiTheme="majorHAnsi" w:hAnsiTheme="majorHAnsi" w:cstheme="majorHAnsi"/>
                <w:szCs w:val="21"/>
                <w:lang w:val="en-US"/>
              </w:rPr>
            </w:pPr>
            <w:r w:rsidRPr="006E1604">
              <w:rPr>
                <w:rFonts w:asciiTheme="majorHAnsi" w:hAnsiTheme="majorHAnsi" w:cstheme="majorHAnsi"/>
                <w:szCs w:val="21"/>
                <w:lang w:val="en-US"/>
              </w:rPr>
              <w:t>to inform their Employees about the confidential nature of the Confidential Information before disclosing it to them;</w:t>
            </w:r>
          </w:p>
        </w:tc>
      </w:tr>
      <w:tr w:rsidR="008B54ED" w:rsidRPr="00656DDE" w14:paraId="56991DB8" w14:textId="77777777" w:rsidTr="00E84AA2">
        <w:tc>
          <w:tcPr>
            <w:tcW w:w="4520" w:type="dxa"/>
          </w:tcPr>
          <w:p w14:paraId="63D05C33" w14:textId="77777777" w:rsidR="008B54ED" w:rsidRPr="00656DDE" w:rsidRDefault="008B54ED" w:rsidP="008B54ED">
            <w:pPr>
              <w:pStyle w:val="TWTabellebilinguall3"/>
              <w:numPr>
                <w:ilvl w:val="2"/>
                <w:numId w:val="33"/>
              </w:numPr>
              <w:rPr>
                <w:rFonts w:asciiTheme="majorHAnsi" w:hAnsiTheme="majorHAnsi" w:cstheme="majorHAnsi"/>
                <w:szCs w:val="21"/>
              </w:rPr>
            </w:pPr>
            <w:r w:rsidRPr="00656DDE">
              <w:rPr>
                <w:rFonts w:asciiTheme="majorHAnsi" w:hAnsiTheme="majorHAnsi" w:cstheme="majorHAnsi"/>
                <w:szCs w:val="21"/>
              </w:rPr>
              <w:t>im Rahmen des rechtlich Zulässigen sicherzustellen, dass alle Mitarbeiter an die wesentlichen Bestimmungen dieser Vereinbarung gebunden sind und sie einhalten.</w:t>
            </w:r>
          </w:p>
        </w:tc>
        <w:tc>
          <w:tcPr>
            <w:tcW w:w="4552" w:type="dxa"/>
          </w:tcPr>
          <w:p w14:paraId="4B6E03EB" w14:textId="77777777" w:rsidR="008B54ED" w:rsidRPr="006E1604" w:rsidRDefault="008B54ED" w:rsidP="008B54ED">
            <w:pPr>
              <w:pStyle w:val="TWTabellebilingualr3"/>
              <w:rPr>
                <w:rFonts w:asciiTheme="majorHAnsi" w:hAnsiTheme="majorHAnsi" w:cstheme="majorHAnsi"/>
                <w:szCs w:val="21"/>
                <w:lang w:val="en-US"/>
              </w:rPr>
            </w:pPr>
            <w:r w:rsidRPr="006E1604">
              <w:rPr>
                <w:rFonts w:asciiTheme="majorHAnsi" w:hAnsiTheme="majorHAnsi" w:cstheme="majorHAnsi"/>
                <w:szCs w:val="21"/>
                <w:lang w:val="en-US"/>
              </w:rPr>
              <w:t>to ensure that all Employees are bound by and comply with the main provisions of this Agreement, in as far as permitted under the law.</w:t>
            </w:r>
          </w:p>
        </w:tc>
      </w:tr>
      <w:tr w:rsidR="008B54ED" w:rsidRPr="00656DDE" w14:paraId="0D5B5845" w14:textId="77777777" w:rsidTr="00E84AA2">
        <w:tc>
          <w:tcPr>
            <w:tcW w:w="4520" w:type="dxa"/>
          </w:tcPr>
          <w:p w14:paraId="4B160365" w14:textId="77777777" w:rsidR="008B54ED" w:rsidRPr="00656DDE" w:rsidRDefault="008B54ED" w:rsidP="008B54ED">
            <w:pPr>
              <w:pStyle w:val="TWTabellebilinguall1"/>
              <w:keepNext/>
              <w:numPr>
                <w:ilvl w:val="0"/>
                <w:numId w:val="50"/>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lastRenderedPageBreak/>
              <w:t>Offenlegungspflichten</w:t>
            </w:r>
          </w:p>
        </w:tc>
        <w:tc>
          <w:tcPr>
            <w:tcW w:w="4552" w:type="dxa"/>
          </w:tcPr>
          <w:p w14:paraId="268D1495" w14:textId="77777777" w:rsidR="008B54ED" w:rsidRPr="006E1604" w:rsidRDefault="008B54ED" w:rsidP="008B54ED">
            <w:pPr>
              <w:pStyle w:val="TWTabellebilingualr1"/>
              <w:numPr>
                <w:ilvl w:val="0"/>
                <w:numId w:val="43"/>
              </w:numPr>
              <w:rPr>
                <w:rFonts w:asciiTheme="majorHAnsi" w:hAnsiTheme="majorHAnsi" w:cstheme="majorHAnsi"/>
                <w:szCs w:val="21"/>
                <w:lang w:val="en-US" w:eastAsia="en-GB"/>
              </w:rPr>
            </w:pPr>
            <w:r w:rsidRPr="006E1604">
              <w:rPr>
                <w:rFonts w:asciiTheme="majorHAnsi" w:hAnsiTheme="majorHAnsi" w:cstheme="majorHAnsi"/>
                <w:szCs w:val="21"/>
                <w:lang w:val="en-US" w:eastAsia="en-GB"/>
              </w:rPr>
              <w:t>Disclosure Requirements</w:t>
            </w:r>
          </w:p>
        </w:tc>
      </w:tr>
      <w:tr w:rsidR="008B54ED" w:rsidRPr="00656DDE" w14:paraId="2E28BFE5" w14:textId="77777777" w:rsidTr="00E84AA2">
        <w:tc>
          <w:tcPr>
            <w:tcW w:w="4520" w:type="dxa"/>
          </w:tcPr>
          <w:p w14:paraId="04561521" w14:textId="72D5AC1E" w:rsidR="008B54ED" w:rsidRPr="00656DDE" w:rsidRDefault="008B54ED" w:rsidP="008B54ED">
            <w:pPr>
              <w:pStyle w:val="TWTabellebilinguall2"/>
              <w:numPr>
                <w:ilvl w:val="0"/>
                <w:numId w:val="0"/>
              </w:numPr>
              <w:ind w:left="567"/>
              <w:rPr>
                <w:rFonts w:asciiTheme="majorHAnsi" w:eastAsia="Arial" w:hAnsiTheme="majorHAnsi" w:cstheme="majorHAnsi"/>
                <w:lang w:eastAsia="en-GB"/>
              </w:rPr>
            </w:pPr>
            <w:r w:rsidRPr="00656DDE">
              <w:rPr>
                <w:rFonts w:asciiTheme="majorHAnsi" w:eastAsia="Arial" w:hAnsiTheme="majorHAnsi" w:cstheme="majorHAnsi"/>
                <w:lang w:eastAsia="en-GB"/>
              </w:rPr>
              <w:t xml:space="preserve">Falls eine Partei oder einer ihrer Mitarbeiter aufgrund einer gesetzlichen Verpflichtung oder einer rechtmäßigen behördlichen oder gerichtlichen Anordnung verpflichtet ist, </w:t>
            </w:r>
            <w:r w:rsidR="00C3009B">
              <w:rPr>
                <w:rFonts w:asciiTheme="majorHAnsi" w:eastAsia="Arial" w:hAnsiTheme="majorHAnsi" w:cstheme="majorHAnsi"/>
                <w:lang w:eastAsia="en-GB"/>
              </w:rPr>
              <w:t>v</w:t>
            </w:r>
            <w:r w:rsidRPr="00656DDE">
              <w:rPr>
                <w:rFonts w:asciiTheme="majorHAnsi" w:eastAsia="Arial" w:hAnsiTheme="majorHAnsi" w:cstheme="majorHAnsi"/>
                <w:lang w:eastAsia="en-GB"/>
              </w:rPr>
              <w:t xml:space="preserve">ertrauliche Informationen der jeweils anderen Partei offen zu legen, wird die betroffene Partei: </w:t>
            </w:r>
          </w:p>
        </w:tc>
        <w:tc>
          <w:tcPr>
            <w:tcW w:w="4552" w:type="dxa"/>
          </w:tcPr>
          <w:p w14:paraId="75754018" w14:textId="77777777" w:rsidR="008B54ED" w:rsidRPr="006E1604" w:rsidRDefault="008B54ED" w:rsidP="008B54ED">
            <w:pPr>
              <w:pStyle w:val="TWTabellebilingualr2"/>
              <w:numPr>
                <w:ilvl w:val="0"/>
                <w:numId w:val="0"/>
              </w:numPr>
              <w:ind w:left="567"/>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t>In the event that a Party or any of its Employees is subject to a statutory obligation or a legitimate court or official order to disclose the other Party’s Confidential Information, the respective Party shall:</w:t>
            </w:r>
          </w:p>
        </w:tc>
      </w:tr>
      <w:tr w:rsidR="008B54ED" w:rsidRPr="00656DDE" w14:paraId="21AB9E61" w14:textId="77777777" w:rsidTr="00E84AA2">
        <w:tc>
          <w:tcPr>
            <w:tcW w:w="4520" w:type="dxa"/>
          </w:tcPr>
          <w:p w14:paraId="6C5692AC" w14:textId="77777777" w:rsidR="008B54ED" w:rsidRPr="00656DDE" w:rsidRDefault="008B54ED" w:rsidP="008B54ED">
            <w:pPr>
              <w:pStyle w:val="TWTabellebilinguall3"/>
              <w:numPr>
                <w:ilvl w:val="2"/>
                <w:numId w:val="33"/>
              </w:numPr>
              <w:rPr>
                <w:rFonts w:asciiTheme="majorHAnsi" w:hAnsiTheme="majorHAnsi" w:cstheme="majorHAnsi"/>
                <w:szCs w:val="21"/>
              </w:rPr>
            </w:pPr>
            <w:r w:rsidRPr="00656DDE">
              <w:rPr>
                <w:rFonts w:asciiTheme="majorHAnsi" w:hAnsiTheme="majorHAnsi" w:cstheme="majorHAnsi"/>
                <w:szCs w:val="21"/>
              </w:rPr>
              <w:t>die andere Partei von dieser Verpflichtung unverzüglich schriftlich per Telefax oder per E-Mail unterrichten und die andere Partei auf ihr Verlangen und ihre Kosten unterstützen, die Vertraulichen Informationen soweit wie möglich zu schützen oder gerichtlich schützen zu lassen;</w:t>
            </w:r>
          </w:p>
        </w:tc>
        <w:tc>
          <w:tcPr>
            <w:tcW w:w="4552" w:type="dxa"/>
          </w:tcPr>
          <w:p w14:paraId="5045D28F" w14:textId="77777777" w:rsidR="008B54ED" w:rsidRPr="006E1604" w:rsidRDefault="008B54ED" w:rsidP="008B54ED">
            <w:pPr>
              <w:pStyle w:val="TWTabellebilingualr3"/>
              <w:rPr>
                <w:rFonts w:asciiTheme="majorHAnsi" w:hAnsiTheme="majorHAnsi" w:cstheme="majorHAnsi"/>
                <w:szCs w:val="21"/>
                <w:lang w:val="en-US"/>
              </w:rPr>
            </w:pPr>
            <w:r w:rsidRPr="006E1604">
              <w:rPr>
                <w:rFonts w:asciiTheme="majorHAnsi" w:hAnsiTheme="majorHAnsi" w:cstheme="majorHAnsi"/>
                <w:szCs w:val="21"/>
                <w:lang w:val="en-US"/>
              </w:rPr>
              <w:t>immediately notify the other Party in writing by fax or by e-mail of this obligation and on request and at expenses of the other Party assist the other Party as far as possible in protecting the Confidential Information or having it protected through the courts;</w:t>
            </w:r>
          </w:p>
        </w:tc>
      </w:tr>
      <w:tr w:rsidR="008B54ED" w:rsidRPr="00656DDE" w14:paraId="53FF869C" w14:textId="77777777" w:rsidTr="00E84AA2">
        <w:tc>
          <w:tcPr>
            <w:tcW w:w="4520" w:type="dxa"/>
          </w:tcPr>
          <w:p w14:paraId="4FE7AE54" w14:textId="77777777" w:rsidR="008B54ED" w:rsidRPr="00656DDE" w:rsidRDefault="008B54ED" w:rsidP="008B54ED">
            <w:pPr>
              <w:pStyle w:val="TWTabellebilinguall3"/>
              <w:numPr>
                <w:ilvl w:val="2"/>
                <w:numId w:val="33"/>
              </w:numPr>
              <w:rPr>
                <w:rFonts w:asciiTheme="majorHAnsi" w:hAnsiTheme="majorHAnsi" w:cstheme="majorHAnsi"/>
                <w:szCs w:val="21"/>
              </w:rPr>
            </w:pPr>
            <w:r w:rsidRPr="00656DDE">
              <w:rPr>
                <w:rFonts w:asciiTheme="majorHAnsi" w:hAnsiTheme="majorHAnsi" w:cstheme="majorHAnsi"/>
                <w:szCs w:val="21"/>
              </w:rPr>
              <w:t>soweit keine anderen Schutzmaßnahmen getroffen wurden, nur solche Vertraulichen Informationen offen legen, die aufgrund der gesetzlichen Verpflichtung bzw. Anordnung offen gelegt werden müssen und sich nach besten Kräften bemühen, dass die offen gelegten Vertraulichen Informationen möglichst entsprechend dieser Vereinbarung behandelt werden.</w:t>
            </w:r>
          </w:p>
        </w:tc>
        <w:tc>
          <w:tcPr>
            <w:tcW w:w="4552" w:type="dxa"/>
          </w:tcPr>
          <w:p w14:paraId="0617A41C" w14:textId="77777777" w:rsidR="008B54ED" w:rsidRPr="006E1604" w:rsidRDefault="008B54ED" w:rsidP="008B54ED">
            <w:pPr>
              <w:pStyle w:val="TWTabellebilingualr3"/>
              <w:rPr>
                <w:rFonts w:asciiTheme="majorHAnsi" w:hAnsiTheme="majorHAnsi" w:cstheme="majorHAnsi"/>
                <w:szCs w:val="21"/>
                <w:lang w:val="en-US"/>
              </w:rPr>
            </w:pPr>
            <w:r w:rsidRPr="006E1604">
              <w:rPr>
                <w:rFonts w:asciiTheme="majorHAnsi" w:hAnsiTheme="majorHAnsi" w:cstheme="majorHAnsi"/>
                <w:szCs w:val="21"/>
                <w:lang w:val="en-US"/>
              </w:rPr>
              <w:t>to the extent that no other protective measures are taken, disclose only such Confidential Information which must be disclosed by reason of the statutory obligation or order and use its best endeavors to ensure that the Confidential Information disclosed is treated as far as possible in accordance with this Agreement.</w:t>
            </w:r>
          </w:p>
        </w:tc>
      </w:tr>
      <w:tr w:rsidR="008B54ED" w:rsidRPr="00656DDE" w14:paraId="57987EEB" w14:textId="77777777" w:rsidTr="00E84AA2">
        <w:tc>
          <w:tcPr>
            <w:tcW w:w="4520" w:type="dxa"/>
          </w:tcPr>
          <w:p w14:paraId="0CDBF09B" w14:textId="77777777" w:rsidR="008B54ED" w:rsidRPr="00656DDE" w:rsidRDefault="008B54ED" w:rsidP="008B54ED">
            <w:pPr>
              <w:pStyle w:val="TWTabellebilinguall3"/>
              <w:numPr>
                <w:ilvl w:val="2"/>
                <w:numId w:val="33"/>
              </w:numPr>
              <w:rPr>
                <w:rFonts w:asciiTheme="majorHAnsi" w:hAnsiTheme="majorHAnsi" w:cstheme="majorHAnsi"/>
                <w:szCs w:val="21"/>
              </w:rPr>
            </w:pPr>
            <w:r w:rsidRPr="00656DDE">
              <w:rPr>
                <w:rFonts w:asciiTheme="majorHAnsi" w:hAnsiTheme="majorHAnsi" w:cstheme="majorHAnsi"/>
                <w:szCs w:val="21"/>
              </w:rPr>
              <w:t>§ 5 GeschGehG bleibt stets unberührt.</w:t>
            </w:r>
          </w:p>
        </w:tc>
        <w:tc>
          <w:tcPr>
            <w:tcW w:w="4552" w:type="dxa"/>
          </w:tcPr>
          <w:p w14:paraId="6CAA2D4B" w14:textId="77777777" w:rsidR="008B54ED" w:rsidRPr="006E1604" w:rsidRDefault="008B54ED" w:rsidP="008B54ED">
            <w:pPr>
              <w:pStyle w:val="TWTabellebilingualr3"/>
              <w:rPr>
                <w:rFonts w:asciiTheme="majorHAnsi" w:hAnsiTheme="majorHAnsi" w:cstheme="majorHAnsi"/>
                <w:szCs w:val="21"/>
                <w:lang w:val="en-US"/>
              </w:rPr>
            </w:pPr>
            <w:r w:rsidRPr="006E1604">
              <w:rPr>
                <w:rFonts w:asciiTheme="majorHAnsi" w:hAnsiTheme="majorHAnsi" w:cstheme="majorHAnsi"/>
                <w:szCs w:val="21"/>
                <w:lang w:val="en-US"/>
              </w:rPr>
              <w:t>This shall not affect sec. 5 Business Acts (Geschäftsgeheimnisgesetz “</w:t>
            </w:r>
            <w:r w:rsidRPr="006E1604">
              <w:rPr>
                <w:rFonts w:asciiTheme="majorHAnsi" w:hAnsiTheme="majorHAnsi" w:cstheme="majorHAnsi"/>
                <w:b/>
                <w:szCs w:val="21"/>
                <w:lang w:val="en-US"/>
              </w:rPr>
              <w:t>GeschGehG</w:t>
            </w:r>
            <w:r w:rsidRPr="006E1604">
              <w:rPr>
                <w:rFonts w:asciiTheme="majorHAnsi" w:hAnsiTheme="majorHAnsi" w:cstheme="majorHAnsi"/>
                <w:szCs w:val="21"/>
                <w:lang w:val="en-US"/>
              </w:rPr>
              <w:t>”).</w:t>
            </w:r>
          </w:p>
        </w:tc>
      </w:tr>
      <w:tr w:rsidR="008B54ED" w:rsidRPr="00656DDE" w14:paraId="09270E12" w14:textId="77777777" w:rsidTr="00E84AA2">
        <w:tc>
          <w:tcPr>
            <w:tcW w:w="4520" w:type="dxa"/>
          </w:tcPr>
          <w:p w14:paraId="1049F423" w14:textId="77777777" w:rsidR="008B54ED" w:rsidRPr="00656DDE" w:rsidRDefault="008B54ED" w:rsidP="008B54ED">
            <w:pPr>
              <w:pStyle w:val="TWTabellebilinguall1"/>
              <w:keepNext/>
              <w:numPr>
                <w:ilvl w:val="0"/>
                <w:numId w:val="50"/>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Laufzeit und Beendigung der Vereinbarung</w:t>
            </w:r>
          </w:p>
        </w:tc>
        <w:tc>
          <w:tcPr>
            <w:tcW w:w="4552" w:type="dxa"/>
          </w:tcPr>
          <w:p w14:paraId="00279260" w14:textId="77777777" w:rsidR="008B54ED" w:rsidRPr="006E1604" w:rsidRDefault="008B54ED" w:rsidP="008B54ED">
            <w:pPr>
              <w:pStyle w:val="TWTabellebilingualr1"/>
              <w:numPr>
                <w:ilvl w:val="0"/>
                <w:numId w:val="43"/>
              </w:numPr>
              <w:rPr>
                <w:rFonts w:asciiTheme="majorHAnsi" w:hAnsiTheme="majorHAnsi" w:cstheme="majorHAnsi"/>
                <w:szCs w:val="21"/>
                <w:lang w:val="en-US" w:eastAsia="en-GB"/>
              </w:rPr>
            </w:pPr>
            <w:r w:rsidRPr="006E1604">
              <w:rPr>
                <w:rFonts w:asciiTheme="majorHAnsi" w:hAnsiTheme="majorHAnsi" w:cstheme="majorHAnsi"/>
                <w:szCs w:val="21"/>
                <w:lang w:val="en-US" w:eastAsia="en-GB"/>
              </w:rPr>
              <w:t>Term and Termination of this Agreement</w:t>
            </w:r>
          </w:p>
        </w:tc>
      </w:tr>
      <w:tr w:rsidR="008B54ED" w:rsidRPr="00656DDE" w14:paraId="54D0470A" w14:textId="77777777" w:rsidTr="00E84AA2">
        <w:tc>
          <w:tcPr>
            <w:tcW w:w="4520" w:type="dxa"/>
          </w:tcPr>
          <w:p w14:paraId="3A538DED" w14:textId="77777777" w:rsidR="008B54ED" w:rsidRPr="00656DDE" w:rsidRDefault="008B54ED" w:rsidP="008B54ED">
            <w:pPr>
              <w:pStyle w:val="TWTabellebilinguall2"/>
              <w:numPr>
                <w:ilvl w:val="1"/>
                <w:numId w:val="49"/>
              </w:numPr>
              <w:rPr>
                <w:rFonts w:asciiTheme="majorHAnsi" w:eastAsia="Arial" w:hAnsiTheme="majorHAnsi" w:cstheme="majorHAnsi"/>
                <w:lang w:eastAsia="en-GB"/>
              </w:rPr>
            </w:pPr>
            <w:r w:rsidRPr="00656DDE">
              <w:rPr>
                <w:rFonts w:asciiTheme="majorHAnsi" w:eastAsia="Arial" w:hAnsiTheme="majorHAnsi" w:cstheme="majorHAnsi"/>
                <w:lang w:eastAsia="en-GB"/>
              </w:rPr>
              <w:t xml:space="preserve">Die Laufzeit dieser Vereinbarung richtet sich nach der Laufzeit des </w:t>
            </w:r>
            <w:r>
              <w:rPr>
                <w:rFonts w:asciiTheme="majorHAnsi" w:eastAsia="Arial" w:hAnsiTheme="majorHAnsi" w:cstheme="majorHAnsi"/>
                <w:lang w:eastAsia="en-GB"/>
              </w:rPr>
              <w:t>Vertrag</w:t>
            </w:r>
            <w:r w:rsidRPr="00656DDE">
              <w:rPr>
                <w:rFonts w:asciiTheme="majorHAnsi" w:eastAsia="Arial" w:hAnsiTheme="majorHAnsi" w:cstheme="majorHAnsi"/>
                <w:lang w:eastAsia="en-GB"/>
              </w:rPr>
              <w:t>es.</w:t>
            </w:r>
          </w:p>
        </w:tc>
        <w:tc>
          <w:tcPr>
            <w:tcW w:w="4552" w:type="dxa"/>
          </w:tcPr>
          <w:p w14:paraId="32788698" w14:textId="77777777" w:rsidR="008B54ED" w:rsidRPr="006E1604" w:rsidRDefault="008B54ED" w:rsidP="008B54ED">
            <w:pPr>
              <w:pStyle w:val="TWTabellebilingualr2"/>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t>The term of this Agreement shall base upon the term of the Contract.</w:t>
            </w:r>
          </w:p>
        </w:tc>
      </w:tr>
      <w:tr w:rsidR="008B54ED" w:rsidRPr="00656DDE" w14:paraId="3879F933" w14:textId="77777777" w:rsidTr="00E84AA2">
        <w:tc>
          <w:tcPr>
            <w:tcW w:w="4520" w:type="dxa"/>
          </w:tcPr>
          <w:p w14:paraId="554231F5" w14:textId="77777777" w:rsidR="008B54ED" w:rsidRPr="00656DDE" w:rsidRDefault="008B54ED" w:rsidP="008B54ED">
            <w:pPr>
              <w:pStyle w:val="TWTabellebilinguall2"/>
              <w:numPr>
                <w:ilvl w:val="1"/>
                <w:numId w:val="49"/>
              </w:numPr>
              <w:rPr>
                <w:rFonts w:asciiTheme="majorHAnsi" w:eastAsia="Arial" w:hAnsiTheme="majorHAnsi" w:cstheme="majorHAnsi"/>
                <w:lang w:eastAsia="en-GB"/>
              </w:rPr>
            </w:pPr>
            <w:r w:rsidRPr="00656DDE">
              <w:rPr>
                <w:rFonts w:asciiTheme="majorHAnsi" w:eastAsia="Arial" w:hAnsiTheme="majorHAnsi" w:cstheme="majorHAnsi"/>
                <w:lang w:eastAsia="en-GB"/>
              </w:rPr>
              <w:t xml:space="preserve">Diese Vereinbarung bleibt wirksam für 5 Jahre (fünf Jahre) nach Beendigung des </w:t>
            </w:r>
            <w:r>
              <w:rPr>
                <w:rFonts w:asciiTheme="majorHAnsi" w:eastAsia="Arial" w:hAnsiTheme="majorHAnsi" w:cstheme="majorHAnsi"/>
                <w:lang w:eastAsia="en-GB"/>
              </w:rPr>
              <w:t>Vertrag</w:t>
            </w:r>
            <w:r w:rsidRPr="00656DDE">
              <w:rPr>
                <w:rFonts w:asciiTheme="majorHAnsi" w:eastAsia="Arial" w:hAnsiTheme="majorHAnsi" w:cstheme="majorHAnsi"/>
                <w:lang w:eastAsia="en-GB"/>
              </w:rPr>
              <w:t xml:space="preserve">es, unabhängig davon, ob der </w:t>
            </w:r>
            <w:r>
              <w:rPr>
                <w:rFonts w:asciiTheme="majorHAnsi" w:eastAsia="Arial" w:hAnsiTheme="majorHAnsi" w:cstheme="majorHAnsi"/>
                <w:lang w:eastAsia="en-GB"/>
              </w:rPr>
              <w:t>Vertrag</w:t>
            </w:r>
            <w:r w:rsidRPr="00656DDE">
              <w:rPr>
                <w:rFonts w:asciiTheme="majorHAnsi" w:eastAsia="Arial" w:hAnsiTheme="majorHAnsi" w:cstheme="majorHAnsi"/>
                <w:lang w:eastAsia="en-GB"/>
              </w:rPr>
              <w:t xml:space="preserve"> gekündigt oder von den Parteien nicht verlängert wurde oder aus sonst einem Grund nicht mehr besteht.</w:t>
            </w:r>
          </w:p>
        </w:tc>
        <w:tc>
          <w:tcPr>
            <w:tcW w:w="4552" w:type="dxa"/>
          </w:tcPr>
          <w:p w14:paraId="67837059" w14:textId="77777777" w:rsidR="008B54ED" w:rsidRPr="006E1604" w:rsidRDefault="008B54ED" w:rsidP="008B54ED">
            <w:pPr>
              <w:pStyle w:val="TWTabellebilingualr2"/>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t>This Agreement shall remain in effect for 5 years (five year) following the termination of the Contract, regardless whether the Contract has been terminated, not been prolonged by the Parties or no longer exists for any other reason.</w:t>
            </w:r>
          </w:p>
        </w:tc>
      </w:tr>
      <w:tr w:rsidR="008B54ED" w:rsidRPr="00656DDE" w14:paraId="4985A02F" w14:textId="77777777" w:rsidTr="00E84AA2">
        <w:tc>
          <w:tcPr>
            <w:tcW w:w="4520" w:type="dxa"/>
          </w:tcPr>
          <w:p w14:paraId="3A59DE76" w14:textId="77777777" w:rsidR="008B54ED" w:rsidRPr="00656DDE" w:rsidRDefault="008B54ED" w:rsidP="008B54ED">
            <w:pPr>
              <w:pStyle w:val="TWTabellebilinguall1"/>
              <w:keepNext/>
              <w:numPr>
                <w:ilvl w:val="0"/>
                <w:numId w:val="50"/>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t>Kosten</w:t>
            </w:r>
          </w:p>
        </w:tc>
        <w:tc>
          <w:tcPr>
            <w:tcW w:w="4552" w:type="dxa"/>
          </w:tcPr>
          <w:p w14:paraId="24B832E7" w14:textId="77777777" w:rsidR="008B54ED" w:rsidRPr="006E1604" w:rsidRDefault="008B54ED" w:rsidP="008B54ED">
            <w:pPr>
              <w:pStyle w:val="TWTabellebilingualr1"/>
              <w:numPr>
                <w:ilvl w:val="0"/>
                <w:numId w:val="43"/>
              </w:numPr>
              <w:rPr>
                <w:rFonts w:asciiTheme="majorHAnsi" w:hAnsiTheme="majorHAnsi" w:cstheme="majorHAnsi"/>
                <w:szCs w:val="21"/>
                <w:lang w:val="en-US" w:eastAsia="en-GB"/>
              </w:rPr>
            </w:pPr>
            <w:r w:rsidRPr="006E1604">
              <w:rPr>
                <w:rFonts w:asciiTheme="majorHAnsi" w:hAnsiTheme="majorHAnsi" w:cstheme="majorHAnsi"/>
                <w:szCs w:val="21"/>
                <w:lang w:val="en-US" w:eastAsia="en-GB"/>
              </w:rPr>
              <w:t>Costs</w:t>
            </w:r>
          </w:p>
        </w:tc>
      </w:tr>
      <w:tr w:rsidR="008B54ED" w:rsidRPr="00656DDE" w14:paraId="51CC6021" w14:textId="77777777" w:rsidTr="00E84AA2">
        <w:tc>
          <w:tcPr>
            <w:tcW w:w="4520" w:type="dxa"/>
          </w:tcPr>
          <w:p w14:paraId="265F03DE" w14:textId="77777777" w:rsidR="008B54ED" w:rsidRPr="00656DDE" w:rsidRDefault="008B54ED" w:rsidP="008B54ED">
            <w:pPr>
              <w:pStyle w:val="TWTabellebilinguall2"/>
              <w:numPr>
                <w:ilvl w:val="0"/>
                <w:numId w:val="0"/>
              </w:numPr>
              <w:ind w:left="567"/>
              <w:rPr>
                <w:rFonts w:asciiTheme="majorHAnsi" w:eastAsia="Arial" w:hAnsiTheme="majorHAnsi" w:cstheme="majorHAnsi"/>
                <w:i/>
                <w:lang w:eastAsia="en-GB"/>
              </w:rPr>
            </w:pPr>
            <w:r w:rsidRPr="00656DDE">
              <w:rPr>
                <w:rFonts w:asciiTheme="majorHAnsi" w:eastAsia="Arial" w:hAnsiTheme="majorHAnsi" w:cstheme="majorHAnsi"/>
                <w:lang w:eastAsia="en-GB"/>
              </w:rPr>
              <w:t>Jede Partei kommt ihren Verpflichtungen aus dieser Vereinbarung der anderen Partei gegenüber unentgeltlich und ohne Anspruch auf Kostenerstattung nach.</w:t>
            </w:r>
          </w:p>
        </w:tc>
        <w:tc>
          <w:tcPr>
            <w:tcW w:w="4552" w:type="dxa"/>
          </w:tcPr>
          <w:p w14:paraId="2624187E" w14:textId="77777777" w:rsidR="008B54ED" w:rsidRPr="006E1604" w:rsidRDefault="008B54ED" w:rsidP="008B54ED">
            <w:pPr>
              <w:pStyle w:val="TWTabellebilingualr2"/>
              <w:numPr>
                <w:ilvl w:val="0"/>
                <w:numId w:val="0"/>
              </w:numPr>
              <w:ind w:left="567"/>
              <w:rPr>
                <w:rFonts w:asciiTheme="majorHAnsi" w:eastAsia="Arial" w:hAnsiTheme="majorHAnsi" w:cstheme="majorHAnsi"/>
                <w:i/>
                <w:szCs w:val="21"/>
                <w:lang w:val="en-US" w:eastAsia="en-GB"/>
              </w:rPr>
            </w:pPr>
            <w:r w:rsidRPr="006E1604">
              <w:rPr>
                <w:rFonts w:asciiTheme="majorHAnsi" w:eastAsia="Arial" w:hAnsiTheme="majorHAnsi" w:cstheme="majorHAnsi"/>
                <w:szCs w:val="21"/>
                <w:lang w:val="en-US" w:eastAsia="en-GB"/>
              </w:rPr>
              <w:t>Each Party shall fulfil its obligations under this Agreement free of charge and without any claim to reimbursement of costs against the other Party.</w:t>
            </w:r>
          </w:p>
        </w:tc>
      </w:tr>
      <w:tr w:rsidR="008B54ED" w:rsidRPr="00656DDE" w14:paraId="7663B0F2" w14:textId="77777777" w:rsidTr="00E84AA2">
        <w:tc>
          <w:tcPr>
            <w:tcW w:w="4520" w:type="dxa"/>
          </w:tcPr>
          <w:p w14:paraId="2890C155" w14:textId="77777777" w:rsidR="008B54ED" w:rsidRPr="00656DDE" w:rsidRDefault="008B54ED" w:rsidP="008B54ED">
            <w:pPr>
              <w:pStyle w:val="TWTabellebilinguall1"/>
              <w:keepNext/>
              <w:numPr>
                <w:ilvl w:val="0"/>
                <w:numId w:val="50"/>
              </w:numPr>
              <w:rPr>
                <w:rFonts w:asciiTheme="majorHAnsi" w:eastAsia="Arial" w:hAnsiTheme="majorHAnsi" w:cstheme="majorHAnsi"/>
                <w:szCs w:val="21"/>
                <w:lang w:eastAsia="en-GB"/>
              </w:rPr>
            </w:pPr>
            <w:r w:rsidRPr="00656DDE">
              <w:rPr>
                <w:rFonts w:asciiTheme="majorHAnsi" w:eastAsia="Arial" w:hAnsiTheme="majorHAnsi" w:cstheme="majorHAnsi"/>
                <w:szCs w:val="21"/>
                <w:lang w:eastAsia="en-GB"/>
              </w:rPr>
              <w:lastRenderedPageBreak/>
              <w:t>Allgemeine Bestimmungen</w:t>
            </w:r>
          </w:p>
        </w:tc>
        <w:tc>
          <w:tcPr>
            <w:tcW w:w="4552" w:type="dxa"/>
          </w:tcPr>
          <w:p w14:paraId="5455B092" w14:textId="77777777" w:rsidR="008B54ED" w:rsidRPr="006E1604" w:rsidRDefault="008B54ED" w:rsidP="008B54ED">
            <w:pPr>
              <w:pStyle w:val="TWTabellebilingualr1"/>
              <w:numPr>
                <w:ilvl w:val="0"/>
                <w:numId w:val="43"/>
              </w:numPr>
              <w:rPr>
                <w:rFonts w:asciiTheme="majorHAnsi" w:hAnsiTheme="majorHAnsi" w:cstheme="majorHAnsi"/>
                <w:szCs w:val="21"/>
                <w:lang w:val="en-US" w:eastAsia="en-GB"/>
              </w:rPr>
            </w:pPr>
            <w:r w:rsidRPr="006E1604">
              <w:rPr>
                <w:rFonts w:asciiTheme="majorHAnsi" w:hAnsiTheme="majorHAnsi" w:cstheme="majorHAnsi"/>
                <w:szCs w:val="21"/>
                <w:lang w:val="en-US" w:eastAsia="en-GB"/>
              </w:rPr>
              <w:t>Miscellaneous</w:t>
            </w:r>
          </w:p>
        </w:tc>
      </w:tr>
      <w:tr w:rsidR="008B54ED" w:rsidRPr="00656DDE" w14:paraId="723A9A49" w14:textId="77777777" w:rsidTr="00E84AA2">
        <w:tc>
          <w:tcPr>
            <w:tcW w:w="4520" w:type="dxa"/>
          </w:tcPr>
          <w:p w14:paraId="698820EF" w14:textId="77777777" w:rsidR="008B54ED" w:rsidRPr="006E1604" w:rsidRDefault="008B54ED" w:rsidP="008B54ED">
            <w:pPr>
              <w:pStyle w:val="TWTabellebilinguall2"/>
              <w:numPr>
                <w:ilvl w:val="1"/>
                <w:numId w:val="49"/>
              </w:numPr>
              <w:rPr>
                <w:rFonts w:asciiTheme="majorHAnsi" w:eastAsia="Arial" w:hAnsiTheme="majorHAnsi" w:cstheme="majorHAnsi"/>
                <w:lang w:eastAsia="en-GB"/>
              </w:rPr>
            </w:pPr>
            <w:r w:rsidRPr="00656DDE">
              <w:rPr>
                <w:rFonts w:asciiTheme="majorHAnsi" w:eastAsia="Arial" w:hAnsiTheme="majorHAnsi" w:cstheme="majorHAnsi"/>
                <w:lang w:eastAsia="en-GB"/>
              </w:rPr>
              <w:t>Alle Auslagen, Kosten, Gebühren und Abgaben in Verbindung mit den in dieser Vereinbarung vorgesehenen Geschäften, einschließlich der Kosten für rechtliche Beratung, sind von der Partei zu tragen, welche die den jeweiligen Kosten, Gebühren und Abgaben zugrundeliegenden Tätigkeiten in Auftrag gegeben hat.</w:t>
            </w:r>
          </w:p>
        </w:tc>
        <w:tc>
          <w:tcPr>
            <w:tcW w:w="4552" w:type="dxa"/>
          </w:tcPr>
          <w:p w14:paraId="266455C1" w14:textId="77777777" w:rsidR="008B54ED" w:rsidRPr="006E1604" w:rsidRDefault="008B54ED" w:rsidP="008B54ED">
            <w:pPr>
              <w:pStyle w:val="TWTabellebilingualr2"/>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t>All expenses, costs, fees and charges in connection with the transactions contemplated under this Agreement including, without limitation, fees for legal services, shall be borne by the Party commissioning the respective costs, fees and charges.</w:t>
            </w:r>
          </w:p>
        </w:tc>
      </w:tr>
      <w:tr w:rsidR="008B54ED" w:rsidRPr="00656DDE" w14:paraId="417F0BF8" w14:textId="77777777" w:rsidTr="00E84AA2">
        <w:tc>
          <w:tcPr>
            <w:tcW w:w="4520" w:type="dxa"/>
          </w:tcPr>
          <w:p w14:paraId="4D3DE62B" w14:textId="77777777" w:rsidR="008B54ED" w:rsidRPr="00656DDE" w:rsidRDefault="008B54ED" w:rsidP="008B54ED">
            <w:pPr>
              <w:pStyle w:val="TWTabellebilinguall2"/>
              <w:numPr>
                <w:ilvl w:val="1"/>
                <w:numId w:val="49"/>
              </w:numPr>
              <w:rPr>
                <w:rFonts w:asciiTheme="majorHAnsi" w:eastAsia="Arial" w:hAnsiTheme="majorHAnsi" w:cstheme="majorHAnsi"/>
                <w:b/>
                <w:lang w:eastAsia="en-GB"/>
              </w:rPr>
            </w:pPr>
            <w:r w:rsidRPr="00656DDE">
              <w:rPr>
                <w:rFonts w:asciiTheme="majorHAnsi" w:eastAsia="Arial" w:hAnsiTheme="majorHAnsi" w:cstheme="majorHAnsi"/>
                <w:lang w:eastAsia="en-GB"/>
              </w:rPr>
              <w:t xml:space="preserve">Diese Vereinbarung enthält alle Abreden zwischen den Parteien in Bezug auf den Vertragsgegenstand und geht allen mündlichen und schriftlichen Absichtserklärungen vor, welche die Parteien in Zusammenhang mit dem </w:t>
            </w:r>
            <w:r>
              <w:rPr>
                <w:rFonts w:asciiTheme="majorHAnsi" w:eastAsia="Arial" w:hAnsiTheme="majorHAnsi" w:cstheme="majorHAnsi"/>
                <w:lang w:eastAsia="en-GB"/>
              </w:rPr>
              <w:t>Vertrag</w:t>
            </w:r>
            <w:r w:rsidRPr="00656DDE">
              <w:rPr>
                <w:rFonts w:asciiTheme="majorHAnsi" w:eastAsia="Arial" w:hAnsiTheme="majorHAnsi" w:cstheme="majorHAnsi"/>
                <w:lang w:eastAsia="en-GB"/>
              </w:rPr>
              <w:t xml:space="preserve"> abgegeben haben. Änderungen oder Ergänzungen dieser Vereinbarung (einschließlich dieser Ziff. 9.2) bedürfen der Schriftform, sofern diese nicht mündlich ausgehandelt worden sind und sofern gesetzlich keine strengere Form zu beachten ist.</w:t>
            </w:r>
          </w:p>
        </w:tc>
        <w:tc>
          <w:tcPr>
            <w:tcW w:w="4552" w:type="dxa"/>
          </w:tcPr>
          <w:p w14:paraId="5AB3DF01" w14:textId="77777777" w:rsidR="008B54ED" w:rsidRPr="006E1604" w:rsidRDefault="008B54ED" w:rsidP="008B54ED">
            <w:pPr>
              <w:pStyle w:val="TWTabellebilingualr2"/>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t xml:space="preserve">This Agreement comprises the entire agreement between the Parties concerning the subject matter hereof and supersedes and replaces all oral and written declarations of intention made by the Parties in connection with the </w:t>
            </w:r>
            <w:r w:rsidRPr="006E1604">
              <w:rPr>
                <w:rFonts w:asciiTheme="majorHAnsi" w:eastAsia="Arial" w:hAnsiTheme="majorHAnsi" w:cstheme="majorHAnsi"/>
                <w:szCs w:val="21"/>
                <w:lang w:val="en-US"/>
              </w:rPr>
              <w:t>Contract</w:t>
            </w:r>
            <w:r w:rsidRPr="006E1604">
              <w:rPr>
                <w:rFonts w:asciiTheme="majorHAnsi" w:eastAsia="Arial" w:hAnsiTheme="majorHAnsi" w:cstheme="majorHAnsi"/>
                <w:szCs w:val="21"/>
                <w:lang w:val="en-US" w:eastAsia="en-GB"/>
              </w:rPr>
              <w:t>. Changes or amendments to this Agreement (including this no. 9.2) must be made in writing unless they have been negotiated between the Parties orally or unless any stricter form legally has to be respected.</w:t>
            </w:r>
          </w:p>
        </w:tc>
      </w:tr>
      <w:tr w:rsidR="008B54ED" w:rsidRPr="00656DDE" w14:paraId="6DE59356" w14:textId="77777777" w:rsidTr="00E84AA2">
        <w:tc>
          <w:tcPr>
            <w:tcW w:w="4520" w:type="dxa"/>
          </w:tcPr>
          <w:p w14:paraId="41FB046E" w14:textId="77777777" w:rsidR="008B54ED" w:rsidRPr="00656DDE" w:rsidRDefault="008B54ED" w:rsidP="008B54ED">
            <w:pPr>
              <w:pStyle w:val="TWTabellebilinguall2"/>
              <w:numPr>
                <w:ilvl w:val="1"/>
                <w:numId w:val="49"/>
              </w:numPr>
              <w:rPr>
                <w:rFonts w:asciiTheme="majorHAnsi" w:eastAsia="Arial" w:hAnsiTheme="majorHAnsi" w:cstheme="majorHAnsi"/>
                <w:lang w:eastAsia="en-GB"/>
              </w:rPr>
            </w:pPr>
            <w:r w:rsidRPr="00656DDE">
              <w:rPr>
                <w:rFonts w:asciiTheme="majorHAnsi" w:eastAsia="Arial" w:hAnsiTheme="majorHAnsi" w:cstheme="majorHAnsi"/>
                <w:lang w:eastAsia="en-GB"/>
              </w:rPr>
              <w:t>Ansprüche aus dieser Vereinbarung dürfen nur mit vorheriger schriftlicher Zustimmung der anderen Partei abgetreten werden.</w:t>
            </w:r>
          </w:p>
        </w:tc>
        <w:tc>
          <w:tcPr>
            <w:tcW w:w="4552" w:type="dxa"/>
          </w:tcPr>
          <w:p w14:paraId="55E5D9E9" w14:textId="77777777" w:rsidR="008B54ED" w:rsidRPr="006E1604" w:rsidRDefault="008B54ED" w:rsidP="008B54ED">
            <w:pPr>
              <w:pStyle w:val="TWTabellebilingualr2"/>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t>No Party shall be entitled to assign any rights or claims under this Agreement without the prior written consent of the other Party.</w:t>
            </w:r>
          </w:p>
        </w:tc>
      </w:tr>
      <w:tr w:rsidR="008B54ED" w:rsidRPr="00656DDE" w14:paraId="1E546A66" w14:textId="77777777" w:rsidTr="00E84AA2">
        <w:tc>
          <w:tcPr>
            <w:tcW w:w="4520" w:type="dxa"/>
          </w:tcPr>
          <w:p w14:paraId="1B524653" w14:textId="77777777" w:rsidR="008B54ED" w:rsidRPr="00656DDE" w:rsidRDefault="008B54ED" w:rsidP="008B54ED">
            <w:pPr>
              <w:pStyle w:val="TWTabellebilinguall2"/>
              <w:numPr>
                <w:ilvl w:val="1"/>
                <w:numId w:val="49"/>
              </w:numPr>
              <w:rPr>
                <w:rFonts w:asciiTheme="majorHAnsi" w:eastAsia="Arial" w:hAnsiTheme="majorHAnsi" w:cstheme="majorHAnsi"/>
                <w:lang w:eastAsia="en-GB"/>
              </w:rPr>
            </w:pPr>
            <w:r w:rsidRPr="00656DDE">
              <w:rPr>
                <w:rFonts w:asciiTheme="majorHAnsi" w:eastAsia="Arial" w:hAnsiTheme="majorHAnsi" w:cstheme="majorHAnsi"/>
                <w:lang w:eastAsia="en-GB"/>
              </w:rPr>
              <w:t xml:space="preserve">Ansprüche Dritter werden durch diese Vereinbarung nur dann und insoweit begründet, wie dies ausdrücklich in dieser Vereinbarung bestimmt ist (kein Vertrag zu Gunsten Dritter). </w:t>
            </w:r>
          </w:p>
        </w:tc>
        <w:tc>
          <w:tcPr>
            <w:tcW w:w="4552" w:type="dxa"/>
          </w:tcPr>
          <w:p w14:paraId="3E60B033" w14:textId="77777777" w:rsidR="008B54ED" w:rsidRPr="006E1604" w:rsidRDefault="008B54ED" w:rsidP="008B54ED">
            <w:pPr>
              <w:pStyle w:val="TWTabellebilingualr2"/>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t xml:space="preserve">This Agreement shall not grant any rights to, and is not intended to operate for, the benefit of third Parties unless otherwise explicitly provided for herein. </w:t>
            </w:r>
          </w:p>
        </w:tc>
      </w:tr>
      <w:tr w:rsidR="008B54ED" w:rsidRPr="00656DDE" w14:paraId="14BA38B1" w14:textId="77777777" w:rsidTr="00E84AA2">
        <w:tc>
          <w:tcPr>
            <w:tcW w:w="4520" w:type="dxa"/>
          </w:tcPr>
          <w:p w14:paraId="278284AD" w14:textId="77777777" w:rsidR="008B54ED" w:rsidRPr="00656DDE" w:rsidRDefault="008B54ED" w:rsidP="008B54ED">
            <w:pPr>
              <w:pStyle w:val="TWTabellebilinguall2"/>
              <w:numPr>
                <w:ilvl w:val="1"/>
                <w:numId w:val="49"/>
              </w:numPr>
              <w:rPr>
                <w:rFonts w:asciiTheme="majorHAnsi" w:eastAsia="Arial" w:hAnsiTheme="majorHAnsi" w:cstheme="majorHAnsi"/>
                <w:lang w:eastAsia="en-GB"/>
              </w:rPr>
            </w:pPr>
            <w:r w:rsidRPr="00656DDE">
              <w:rPr>
                <w:rFonts w:asciiTheme="majorHAnsi" w:eastAsia="Arial" w:hAnsiTheme="majorHAnsi" w:cstheme="majorHAnsi"/>
                <w:lang w:eastAsia="en-GB"/>
              </w:rPr>
              <w:t>Soweit die Vereinbarung nicht ausdrücklich etwas anderes bestimmt, ist keine Partei berechtigt, (i) gegen Rechte oder Ansprüche der anderen Partei aus dieser Vereinbarung mit eigenen Rechten oder Ansprüchen aufzurechnen oder (ii) die Erfüllung einer Verpflichtung aus dieser Vereinbarung mit der Begründung zu verweigern, dass ihr ein Zurückbehaltungsrecht zusteht, es sei denn, die Rechte oder Ansprüche der Partei, die ein Aufrechnungs- oder Zurückbehaltungsrecht behauptet, wurden von der jeweils anderen Partei schriftlich anerkannt oder durch rechtskräftige Entscheidung eines zuständigen Gerichts oder Schiedsgerichts festgestellt.</w:t>
            </w:r>
          </w:p>
        </w:tc>
        <w:tc>
          <w:tcPr>
            <w:tcW w:w="4552" w:type="dxa"/>
          </w:tcPr>
          <w:p w14:paraId="5528AE79" w14:textId="77777777" w:rsidR="008B54ED" w:rsidRPr="006E1604" w:rsidRDefault="008B54ED" w:rsidP="008B54ED">
            <w:pPr>
              <w:pStyle w:val="TWTabellebilingualr2"/>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t>Except as otherwise provided for herein, no Party shall be entitled (i) to set-off any rights and claims it may have against any rights or claims the other Party may have under this Agreement or (ii) to refuse to perform any obligation it may have under this Agreement on the grounds that it has a right to retain, unless the rights or claims of the Party claiming a right to set-off or a right to retain have been acknowledged in writing by the other Party or have been confirmed by final decision of a competent court or arbitration tribunal.</w:t>
            </w:r>
          </w:p>
        </w:tc>
      </w:tr>
      <w:tr w:rsidR="008B54ED" w:rsidRPr="00656DDE" w14:paraId="7F48673C" w14:textId="77777777" w:rsidTr="00E84AA2">
        <w:tc>
          <w:tcPr>
            <w:tcW w:w="4520" w:type="dxa"/>
          </w:tcPr>
          <w:p w14:paraId="471DA4E2" w14:textId="3D48E71F" w:rsidR="008B54ED" w:rsidRPr="00656DDE" w:rsidRDefault="008B54ED" w:rsidP="008B54ED">
            <w:pPr>
              <w:pStyle w:val="TWTabellebilinguall2"/>
              <w:numPr>
                <w:ilvl w:val="1"/>
                <w:numId w:val="49"/>
              </w:numPr>
              <w:rPr>
                <w:rFonts w:asciiTheme="majorHAnsi" w:eastAsia="Arial" w:hAnsiTheme="majorHAnsi" w:cstheme="majorHAnsi"/>
                <w:lang w:eastAsia="en-GB"/>
              </w:rPr>
            </w:pPr>
            <w:commentRangeStart w:id="15"/>
            <w:r w:rsidRPr="00656DDE">
              <w:rPr>
                <w:rFonts w:asciiTheme="majorHAnsi" w:hAnsiTheme="majorHAnsi" w:cstheme="majorHAnsi"/>
                <w:lang w:eastAsia="de-DE"/>
              </w:rPr>
              <w:t>Gerichtsstand für alle Streitigkeiten aus diesem Vertragsverhältnis ist [</w:t>
            </w:r>
            <w:r w:rsidRPr="00656DDE">
              <w:rPr>
                <w:rFonts w:asciiTheme="majorHAnsi" w:hAnsiTheme="majorHAnsi" w:cstheme="majorHAnsi"/>
                <w:highlight w:val="yellow"/>
                <w:lang w:eastAsia="de-DE"/>
              </w:rPr>
              <w:t>●</w:t>
            </w:r>
            <w:r w:rsidRPr="00656DDE">
              <w:rPr>
                <w:rFonts w:asciiTheme="majorHAnsi" w:hAnsiTheme="majorHAnsi" w:cstheme="majorHAnsi"/>
                <w:lang w:eastAsia="de-DE"/>
              </w:rPr>
              <w:t>].</w:t>
            </w:r>
            <w:r w:rsidR="002A2509">
              <w:rPr>
                <w:rFonts w:asciiTheme="majorHAnsi" w:hAnsiTheme="majorHAnsi" w:cstheme="majorHAnsi"/>
                <w:lang w:eastAsia="de-DE"/>
              </w:rPr>
              <w:t xml:space="preserve"> </w:t>
            </w:r>
            <w:r w:rsidR="002A2509">
              <w:rPr>
                <w:rFonts w:asciiTheme="majorHAnsi" w:hAnsiTheme="majorHAnsi" w:cstheme="majorHAnsi"/>
              </w:rPr>
              <w:t xml:space="preserve">Auf diesen Vertrag findet ausschließlich das </w:t>
            </w:r>
            <w:r w:rsidR="002A2509">
              <w:rPr>
                <w:rFonts w:asciiTheme="majorHAnsi" w:hAnsiTheme="majorHAnsi" w:cstheme="majorHAnsi"/>
              </w:rPr>
              <w:lastRenderedPageBreak/>
              <w:t>Recht der Bundesrepublik Deutschland Anwendung.</w:t>
            </w:r>
          </w:p>
        </w:tc>
        <w:tc>
          <w:tcPr>
            <w:tcW w:w="4552" w:type="dxa"/>
          </w:tcPr>
          <w:p w14:paraId="574B4FFC" w14:textId="77777777" w:rsidR="008B54ED" w:rsidRPr="006E1604" w:rsidRDefault="008B54ED" w:rsidP="008B54ED">
            <w:pPr>
              <w:pStyle w:val="TWTabellebilingualr2"/>
              <w:rPr>
                <w:rFonts w:asciiTheme="majorHAnsi" w:eastAsia="Arial" w:hAnsiTheme="majorHAnsi" w:cstheme="majorHAnsi"/>
                <w:szCs w:val="21"/>
                <w:lang w:val="en-US" w:eastAsia="en-GB"/>
              </w:rPr>
            </w:pPr>
            <w:r w:rsidRPr="006E1604">
              <w:rPr>
                <w:rFonts w:asciiTheme="majorHAnsi" w:hAnsiTheme="majorHAnsi" w:cstheme="majorHAnsi"/>
                <w:szCs w:val="21"/>
                <w:lang w:val="en-US"/>
              </w:rPr>
              <w:lastRenderedPageBreak/>
              <w:t xml:space="preserve">The place of jurisdiction for all disputes arising from this contractual relationship is </w:t>
            </w:r>
            <w:r w:rsidRPr="006E1604">
              <w:rPr>
                <w:rFonts w:asciiTheme="majorHAnsi" w:hAnsiTheme="majorHAnsi" w:cstheme="majorHAnsi"/>
                <w:szCs w:val="21"/>
                <w:highlight w:val="yellow"/>
                <w:lang w:val="en-US"/>
              </w:rPr>
              <w:t>[●].</w:t>
            </w:r>
            <w:r w:rsidRPr="006E1604">
              <w:rPr>
                <w:rFonts w:asciiTheme="majorHAnsi" w:hAnsiTheme="majorHAnsi" w:cstheme="majorHAnsi"/>
                <w:szCs w:val="21"/>
                <w:lang w:val="en-US"/>
              </w:rPr>
              <w:t xml:space="preserve"> The law of the Federal Republic of </w:t>
            </w:r>
            <w:r w:rsidRPr="006E1604">
              <w:rPr>
                <w:rFonts w:asciiTheme="majorHAnsi" w:hAnsiTheme="majorHAnsi" w:cstheme="majorHAnsi"/>
                <w:szCs w:val="21"/>
                <w:lang w:val="en-US"/>
              </w:rPr>
              <w:lastRenderedPageBreak/>
              <w:t>Germany shall apply exclusively to this</w:t>
            </w:r>
            <w:r w:rsidRPr="006E1604">
              <w:rPr>
                <w:rFonts w:asciiTheme="majorHAnsi" w:eastAsia="Arial" w:hAnsiTheme="majorHAnsi" w:cstheme="majorHAnsi"/>
                <w:szCs w:val="21"/>
                <w:lang w:val="en-US"/>
              </w:rPr>
              <w:t xml:space="preserve"> Contract</w:t>
            </w:r>
            <w:r w:rsidRPr="006E1604">
              <w:rPr>
                <w:rFonts w:asciiTheme="majorHAnsi" w:hAnsiTheme="majorHAnsi" w:cstheme="majorHAnsi"/>
                <w:szCs w:val="21"/>
                <w:lang w:val="en-US"/>
              </w:rPr>
              <w:t>.</w:t>
            </w:r>
            <w:commentRangeEnd w:id="15"/>
            <w:r w:rsidRPr="006E1604">
              <w:rPr>
                <w:rStyle w:val="Kommentarzeichen"/>
                <w:rFonts w:asciiTheme="majorHAnsi" w:eastAsiaTheme="minorHAnsi" w:hAnsiTheme="majorHAnsi" w:cstheme="majorHAnsi"/>
                <w:szCs w:val="21"/>
                <w:lang w:val="en-US" w:eastAsia="en-US"/>
              </w:rPr>
              <w:commentReference w:id="15"/>
            </w:r>
          </w:p>
        </w:tc>
      </w:tr>
      <w:tr w:rsidR="008B54ED" w:rsidRPr="00656DDE" w14:paraId="24EB9340" w14:textId="77777777" w:rsidTr="00E84AA2">
        <w:tc>
          <w:tcPr>
            <w:tcW w:w="4520" w:type="dxa"/>
          </w:tcPr>
          <w:p w14:paraId="17AD7032" w14:textId="77777777" w:rsidR="008B54ED" w:rsidRPr="00656DDE" w:rsidRDefault="008B54ED" w:rsidP="008B54ED">
            <w:pPr>
              <w:pStyle w:val="TWTabellebilinguall2"/>
              <w:numPr>
                <w:ilvl w:val="1"/>
                <w:numId w:val="49"/>
              </w:numPr>
              <w:rPr>
                <w:rFonts w:asciiTheme="majorHAnsi" w:eastAsia="Arial" w:hAnsiTheme="majorHAnsi" w:cstheme="majorHAnsi"/>
                <w:lang w:eastAsia="en-GB"/>
              </w:rPr>
            </w:pPr>
            <w:r w:rsidRPr="00656DDE">
              <w:rPr>
                <w:rFonts w:asciiTheme="majorHAnsi" w:eastAsia="Arial" w:hAnsiTheme="majorHAnsi" w:cstheme="majorHAnsi"/>
                <w:lang w:eastAsia="en-GB"/>
              </w:rPr>
              <w:lastRenderedPageBreak/>
              <w:t xml:space="preserve">Sollten Bestimmungen dieser Vereinbarung oder eine künftige Ergänzung ganz oder teilweise nicht rechtswirksam oder nicht durchführbar sein oder ihre Rechtswirksamkeit oder Durchführbarkeit später verlieren, so soll hierdurch die Gültigkeit der übrigen Bestimmungen der Vereinbarung nicht berührt werden. Das Gleiche gilt, soweit sich herausstellen sollte, dass die Vereinbarung eine Regelungslücke enthält. Anstelle der unwirksamen oder undurchführbaren Bestimmungen oder zur Ausfüllung der Lücke werden die Parteien in Verhandlungen treten, um eine ersetzende bzw. ausfüllende Regelung zu vereinbaren. </w:t>
            </w:r>
          </w:p>
        </w:tc>
        <w:tc>
          <w:tcPr>
            <w:tcW w:w="4552" w:type="dxa"/>
          </w:tcPr>
          <w:p w14:paraId="73B5EA54" w14:textId="77777777" w:rsidR="008B54ED" w:rsidRPr="006E1604" w:rsidRDefault="008B54ED" w:rsidP="008B54ED">
            <w:pPr>
              <w:pStyle w:val="TWTabellebilingualr2"/>
              <w:rPr>
                <w:rFonts w:asciiTheme="majorHAnsi" w:eastAsia="Arial" w:hAnsiTheme="majorHAnsi" w:cstheme="majorHAnsi"/>
                <w:szCs w:val="21"/>
                <w:lang w:val="en-US" w:eastAsia="en-GB"/>
              </w:rPr>
            </w:pPr>
            <w:r w:rsidRPr="006E1604">
              <w:rPr>
                <w:rFonts w:asciiTheme="majorHAnsi" w:eastAsia="Arial" w:hAnsiTheme="majorHAnsi" w:cstheme="majorHAnsi"/>
                <w:szCs w:val="21"/>
                <w:lang w:val="en-US" w:eastAsia="en-GB"/>
              </w:rPr>
              <w:t>In the event that one or more current or future provisions of this Agreement shall be, or shall be deemed to be, fully or partly invalid or unenforceable, the validity and enforceability of the other provisions of this Agreement shall not be affected thereby. The same shall apply in the event that this Agreement contains any gaps. For the purpose of the replacement of the invalid or unenforceable provision or for the agreement on a provision to fill the existing gap, the Parties shall enter into negotiations to conclude an agreement on a replacing or an additional provision.</w:t>
            </w:r>
          </w:p>
        </w:tc>
      </w:tr>
      <w:tr w:rsidR="008B54ED" w:rsidRPr="00656DDE" w14:paraId="0988EC54" w14:textId="77777777" w:rsidTr="00E84AA2">
        <w:tc>
          <w:tcPr>
            <w:tcW w:w="4520" w:type="dxa"/>
          </w:tcPr>
          <w:p w14:paraId="7C7CC61A" w14:textId="77777777" w:rsidR="008B54ED" w:rsidRPr="00656DDE" w:rsidRDefault="008B54ED" w:rsidP="008B54ED">
            <w:pPr>
              <w:pStyle w:val="TWTabellebilinguall2"/>
              <w:numPr>
                <w:ilvl w:val="1"/>
                <w:numId w:val="49"/>
              </w:numPr>
              <w:rPr>
                <w:rFonts w:asciiTheme="majorHAnsi" w:eastAsia="Arial" w:hAnsiTheme="majorHAnsi" w:cstheme="majorHAnsi"/>
                <w:lang w:eastAsia="en-GB"/>
              </w:rPr>
            </w:pPr>
            <w:r w:rsidRPr="00656DDE">
              <w:rPr>
                <w:rFonts w:asciiTheme="majorHAnsi" w:eastAsia="Arial" w:hAnsiTheme="majorHAnsi" w:cstheme="majorHAnsi"/>
              </w:rPr>
              <w:t xml:space="preserve">Die deutsche Fassung dieses </w:t>
            </w:r>
            <w:r>
              <w:rPr>
                <w:rFonts w:asciiTheme="majorHAnsi" w:eastAsia="Arial" w:hAnsiTheme="majorHAnsi" w:cstheme="majorHAnsi"/>
              </w:rPr>
              <w:t>Vertrag</w:t>
            </w:r>
            <w:r w:rsidRPr="00656DDE">
              <w:rPr>
                <w:rFonts w:asciiTheme="majorHAnsi" w:eastAsia="Arial" w:hAnsiTheme="majorHAnsi" w:cstheme="majorHAnsi"/>
              </w:rPr>
              <w:t>es ist maßgeblich. Die englische Fassung dient einzig als Lesefassung.</w:t>
            </w:r>
          </w:p>
        </w:tc>
        <w:tc>
          <w:tcPr>
            <w:tcW w:w="4552" w:type="dxa"/>
          </w:tcPr>
          <w:p w14:paraId="59C8DB10" w14:textId="77777777" w:rsidR="008B54ED" w:rsidRPr="006E1604" w:rsidRDefault="008B54ED" w:rsidP="008B54ED">
            <w:pPr>
              <w:pStyle w:val="TWTabellebilingualr2"/>
              <w:rPr>
                <w:rFonts w:asciiTheme="majorHAnsi" w:eastAsia="Arial" w:hAnsiTheme="majorHAnsi" w:cstheme="majorHAnsi"/>
                <w:szCs w:val="21"/>
                <w:lang w:val="en-US" w:eastAsia="en-GB"/>
              </w:rPr>
            </w:pPr>
            <w:r w:rsidRPr="006E1604">
              <w:rPr>
                <w:rFonts w:asciiTheme="majorHAnsi" w:hAnsiTheme="majorHAnsi" w:cstheme="majorHAnsi"/>
                <w:szCs w:val="21"/>
                <w:lang w:val="en-US"/>
              </w:rPr>
              <w:t xml:space="preserve">Only the German version of this </w:t>
            </w:r>
            <w:r w:rsidRPr="006E1604">
              <w:rPr>
                <w:rFonts w:asciiTheme="majorHAnsi" w:eastAsia="Arial" w:hAnsiTheme="majorHAnsi" w:cstheme="majorHAnsi"/>
                <w:szCs w:val="21"/>
                <w:lang w:val="en-US"/>
              </w:rPr>
              <w:t>Contract</w:t>
            </w:r>
            <w:r w:rsidRPr="006E1604">
              <w:rPr>
                <w:rFonts w:asciiTheme="majorHAnsi" w:hAnsiTheme="majorHAnsi" w:cstheme="majorHAnsi"/>
                <w:szCs w:val="21"/>
                <w:lang w:val="en-US"/>
              </w:rPr>
              <w:t xml:space="preserve"> is binding. The English version serves solely as a read-only version.</w:t>
            </w:r>
          </w:p>
        </w:tc>
      </w:tr>
      <w:tr w:rsidR="008B54ED" w:rsidRPr="00656DDE" w14:paraId="28FCCD29" w14:textId="77777777" w:rsidTr="00E84AA2">
        <w:tc>
          <w:tcPr>
            <w:tcW w:w="4520" w:type="dxa"/>
          </w:tcPr>
          <w:p w14:paraId="64DEFB20" w14:textId="5F64D699" w:rsidR="008B54ED" w:rsidRPr="00656DDE" w:rsidRDefault="008B54ED" w:rsidP="008B54ED">
            <w:pPr>
              <w:pStyle w:val="TWTabellebilinguall2"/>
              <w:numPr>
                <w:ilvl w:val="0"/>
                <w:numId w:val="0"/>
              </w:numPr>
              <w:jc w:val="center"/>
              <w:rPr>
                <w:rFonts w:asciiTheme="majorHAnsi" w:eastAsia="Arial" w:hAnsiTheme="majorHAnsi" w:cstheme="majorHAnsi"/>
                <w:i/>
                <w:lang w:eastAsia="en-GB"/>
              </w:rPr>
            </w:pPr>
            <w:r w:rsidRPr="00656DDE">
              <w:rPr>
                <w:rFonts w:asciiTheme="majorHAnsi" w:eastAsia="Arial" w:hAnsiTheme="majorHAnsi" w:cstheme="majorHAnsi"/>
                <w:i/>
                <w:lang w:eastAsia="en-GB"/>
              </w:rPr>
              <w:t>Unterschriftenseite umseitig</w:t>
            </w:r>
          </w:p>
        </w:tc>
        <w:tc>
          <w:tcPr>
            <w:tcW w:w="4552" w:type="dxa"/>
          </w:tcPr>
          <w:p w14:paraId="5954E5B2" w14:textId="4DC6D8BE" w:rsidR="008B54ED" w:rsidRPr="006E1604" w:rsidRDefault="008B54ED" w:rsidP="008B54ED">
            <w:pPr>
              <w:pStyle w:val="TWTabellebilingualr2"/>
              <w:numPr>
                <w:ilvl w:val="0"/>
                <w:numId w:val="0"/>
              </w:numPr>
              <w:jc w:val="center"/>
              <w:rPr>
                <w:rFonts w:asciiTheme="majorHAnsi" w:eastAsia="Arial" w:hAnsiTheme="majorHAnsi" w:cstheme="majorHAnsi"/>
                <w:i/>
                <w:szCs w:val="21"/>
                <w:lang w:val="en-US" w:eastAsia="en-GB"/>
              </w:rPr>
            </w:pPr>
            <w:r w:rsidRPr="006E1604">
              <w:rPr>
                <w:rFonts w:asciiTheme="majorHAnsi" w:eastAsia="Arial" w:hAnsiTheme="majorHAnsi" w:cstheme="majorHAnsi"/>
                <w:i/>
                <w:szCs w:val="21"/>
                <w:lang w:val="en-US" w:eastAsia="en-GB"/>
              </w:rPr>
              <w:t>See next page for signatures</w:t>
            </w:r>
          </w:p>
        </w:tc>
      </w:tr>
      <w:bookmarkEnd w:id="14"/>
    </w:tbl>
    <w:p w14:paraId="26DD449D" w14:textId="77777777" w:rsidR="000967CB" w:rsidRDefault="000967CB">
      <w:r>
        <w:br w:type="page"/>
      </w:r>
    </w:p>
    <w:tbl>
      <w:tblPr>
        <w:tblW w:w="9072" w:type="dxa"/>
        <w:tblLayout w:type="fixed"/>
        <w:tblLook w:val="04A0" w:firstRow="1" w:lastRow="0" w:firstColumn="1" w:lastColumn="0" w:noHBand="0" w:noVBand="1"/>
      </w:tblPr>
      <w:tblGrid>
        <w:gridCol w:w="4520"/>
        <w:gridCol w:w="4552"/>
      </w:tblGrid>
      <w:tr w:rsidR="0048106F" w:rsidRPr="00656DDE" w14:paraId="3C56990A" w14:textId="77777777" w:rsidTr="00E84AA2">
        <w:tc>
          <w:tcPr>
            <w:tcW w:w="4520" w:type="dxa"/>
            <w:hideMark/>
          </w:tcPr>
          <w:p w14:paraId="6AB932F7" w14:textId="77777777" w:rsidR="0048106F" w:rsidRPr="00656DDE" w:rsidRDefault="0048106F" w:rsidP="00E84AA2">
            <w:pPr>
              <w:pStyle w:val="TWUnterschrift"/>
              <w:keepNext/>
              <w:keepLines/>
              <w:spacing w:before="800" w:after="60" w:line="360" w:lineRule="auto"/>
              <w:rPr>
                <w:rFonts w:asciiTheme="majorHAnsi" w:hAnsiTheme="majorHAnsi" w:cstheme="majorHAnsi"/>
              </w:rPr>
            </w:pPr>
            <w:r w:rsidRPr="00656DDE">
              <w:rPr>
                <w:rFonts w:asciiTheme="majorHAnsi" w:hAnsiTheme="majorHAnsi" w:cstheme="majorHAnsi"/>
              </w:rPr>
              <w:lastRenderedPageBreak/>
              <w:t>_______________________________</w:t>
            </w:r>
          </w:p>
        </w:tc>
        <w:tc>
          <w:tcPr>
            <w:tcW w:w="4552" w:type="dxa"/>
            <w:hideMark/>
          </w:tcPr>
          <w:p w14:paraId="5DE52F5B" w14:textId="77777777" w:rsidR="0048106F" w:rsidRPr="00656DDE" w:rsidRDefault="0048106F" w:rsidP="00E84AA2">
            <w:pPr>
              <w:pStyle w:val="TWUnterschrift"/>
              <w:keepNext/>
              <w:keepLines/>
              <w:spacing w:before="800" w:after="60" w:line="360" w:lineRule="auto"/>
              <w:rPr>
                <w:rFonts w:asciiTheme="majorHAnsi" w:hAnsiTheme="majorHAnsi" w:cstheme="majorHAnsi"/>
              </w:rPr>
            </w:pPr>
            <w:r w:rsidRPr="00656DDE">
              <w:rPr>
                <w:rFonts w:asciiTheme="majorHAnsi" w:hAnsiTheme="majorHAnsi" w:cstheme="majorHAnsi"/>
              </w:rPr>
              <w:t>___________________________________</w:t>
            </w:r>
          </w:p>
        </w:tc>
      </w:tr>
      <w:tr w:rsidR="0048106F" w:rsidRPr="00656DDE" w14:paraId="1939F3D5" w14:textId="77777777" w:rsidTr="00E84AA2">
        <w:tc>
          <w:tcPr>
            <w:tcW w:w="4520" w:type="dxa"/>
            <w:hideMark/>
          </w:tcPr>
          <w:p w14:paraId="6139EC72" w14:textId="77777777" w:rsidR="0048106F" w:rsidRPr="00656DDE" w:rsidRDefault="0048106F" w:rsidP="00E84AA2">
            <w:pPr>
              <w:pStyle w:val="TWTextebene"/>
              <w:tabs>
                <w:tab w:val="left" w:pos="567"/>
                <w:tab w:val="left" w:pos="1134"/>
                <w:tab w:val="left" w:pos="1701"/>
                <w:tab w:val="left" w:pos="2268"/>
                <w:tab w:val="left" w:pos="2835"/>
                <w:tab w:val="left" w:pos="3402"/>
                <w:tab w:val="left" w:pos="3969"/>
                <w:tab w:val="left" w:pos="4536"/>
              </w:tabs>
              <w:spacing w:after="60" w:line="240" w:lineRule="auto"/>
              <w:rPr>
                <w:rFonts w:asciiTheme="majorHAnsi" w:hAnsiTheme="majorHAnsi" w:cstheme="majorHAnsi"/>
                <w:szCs w:val="21"/>
              </w:rPr>
            </w:pPr>
            <w:r w:rsidRPr="00656DDE">
              <w:rPr>
                <w:rFonts w:asciiTheme="majorHAnsi" w:hAnsiTheme="majorHAnsi" w:cstheme="majorHAnsi"/>
                <w:szCs w:val="21"/>
              </w:rPr>
              <w:t>Ort/Place, Datum/Date</w:t>
            </w:r>
          </w:p>
        </w:tc>
        <w:tc>
          <w:tcPr>
            <w:tcW w:w="4552" w:type="dxa"/>
            <w:hideMark/>
          </w:tcPr>
          <w:p w14:paraId="0630CD20" w14:textId="21167207" w:rsidR="0048106F" w:rsidRPr="008B54ED" w:rsidRDefault="008B54ED" w:rsidP="00E84AA2">
            <w:pPr>
              <w:pStyle w:val="TWTextebene"/>
              <w:tabs>
                <w:tab w:val="left" w:pos="567"/>
                <w:tab w:val="left" w:pos="1134"/>
                <w:tab w:val="left" w:pos="1701"/>
                <w:tab w:val="left" w:pos="2268"/>
                <w:tab w:val="left" w:pos="2835"/>
                <w:tab w:val="left" w:pos="3402"/>
                <w:tab w:val="left" w:pos="3969"/>
                <w:tab w:val="left" w:pos="4536"/>
              </w:tabs>
              <w:spacing w:after="60" w:line="240" w:lineRule="auto"/>
              <w:rPr>
                <w:rFonts w:asciiTheme="majorHAnsi" w:hAnsiTheme="majorHAnsi" w:cstheme="majorHAnsi"/>
                <w:szCs w:val="21"/>
                <w:highlight w:val="yellow"/>
              </w:rPr>
            </w:pPr>
            <w:r w:rsidRPr="008B54ED">
              <w:rPr>
                <w:rFonts w:asciiTheme="majorHAnsi" w:hAnsiTheme="majorHAnsi" w:cstheme="majorHAnsi"/>
                <w:b/>
                <w:szCs w:val="21"/>
                <w:highlight w:val="yellow"/>
                <w:lang w:val="en-US"/>
              </w:rPr>
              <w:t>[APSCO-Member]</w:t>
            </w:r>
          </w:p>
        </w:tc>
      </w:tr>
      <w:tr w:rsidR="0048106F" w:rsidRPr="00656DDE" w14:paraId="1793888E" w14:textId="77777777" w:rsidTr="00E84AA2">
        <w:tc>
          <w:tcPr>
            <w:tcW w:w="4520" w:type="dxa"/>
            <w:hideMark/>
          </w:tcPr>
          <w:p w14:paraId="5F4BF67D" w14:textId="77777777" w:rsidR="0048106F" w:rsidRPr="00656DDE" w:rsidRDefault="0048106F" w:rsidP="00E84AA2">
            <w:pPr>
              <w:pStyle w:val="TWUnterschrift"/>
              <w:keepNext/>
              <w:keepLines/>
              <w:spacing w:before="800" w:after="60" w:line="360" w:lineRule="auto"/>
              <w:rPr>
                <w:rFonts w:asciiTheme="majorHAnsi" w:hAnsiTheme="majorHAnsi" w:cstheme="majorHAnsi"/>
              </w:rPr>
            </w:pPr>
            <w:r w:rsidRPr="00656DDE">
              <w:rPr>
                <w:rFonts w:asciiTheme="majorHAnsi" w:hAnsiTheme="majorHAnsi" w:cstheme="majorHAnsi"/>
              </w:rPr>
              <w:t>_______________________________</w:t>
            </w:r>
          </w:p>
        </w:tc>
        <w:tc>
          <w:tcPr>
            <w:tcW w:w="4552" w:type="dxa"/>
            <w:hideMark/>
          </w:tcPr>
          <w:p w14:paraId="003BF786" w14:textId="77777777" w:rsidR="0048106F" w:rsidRPr="00656DDE" w:rsidRDefault="0048106F" w:rsidP="00E84AA2">
            <w:pPr>
              <w:pStyle w:val="TWUnterschrift"/>
              <w:keepNext/>
              <w:keepLines/>
              <w:spacing w:before="800" w:after="60" w:line="360" w:lineRule="auto"/>
              <w:rPr>
                <w:rFonts w:asciiTheme="majorHAnsi" w:hAnsiTheme="majorHAnsi" w:cstheme="majorHAnsi"/>
              </w:rPr>
            </w:pPr>
            <w:r w:rsidRPr="00656DDE">
              <w:rPr>
                <w:rFonts w:asciiTheme="majorHAnsi" w:hAnsiTheme="majorHAnsi" w:cstheme="majorHAnsi"/>
              </w:rPr>
              <w:t>________________________________</w:t>
            </w:r>
          </w:p>
        </w:tc>
      </w:tr>
      <w:tr w:rsidR="0048106F" w:rsidRPr="00656DDE" w14:paraId="741BC92E" w14:textId="77777777" w:rsidTr="00E84AA2">
        <w:tc>
          <w:tcPr>
            <w:tcW w:w="4520" w:type="dxa"/>
            <w:hideMark/>
          </w:tcPr>
          <w:p w14:paraId="11EA5DE5" w14:textId="77777777" w:rsidR="0048106F" w:rsidRPr="00656DDE" w:rsidRDefault="0048106F" w:rsidP="00E84AA2">
            <w:pPr>
              <w:pStyle w:val="TWTextebene"/>
              <w:tabs>
                <w:tab w:val="left" w:pos="567"/>
                <w:tab w:val="left" w:pos="1134"/>
                <w:tab w:val="left" w:pos="1701"/>
                <w:tab w:val="left" w:pos="2268"/>
                <w:tab w:val="left" w:pos="2835"/>
                <w:tab w:val="left" w:pos="3402"/>
                <w:tab w:val="left" w:pos="3969"/>
                <w:tab w:val="left" w:pos="4536"/>
              </w:tabs>
              <w:spacing w:after="60" w:line="240" w:lineRule="auto"/>
              <w:rPr>
                <w:rFonts w:asciiTheme="majorHAnsi" w:hAnsiTheme="majorHAnsi" w:cstheme="majorHAnsi"/>
                <w:szCs w:val="21"/>
              </w:rPr>
            </w:pPr>
            <w:r w:rsidRPr="00656DDE">
              <w:rPr>
                <w:rFonts w:asciiTheme="majorHAnsi" w:hAnsiTheme="majorHAnsi" w:cstheme="majorHAnsi"/>
                <w:szCs w:val="21"/>
              </w:rPr>
              <w:t>Ort/Place, Datum/Date</w:t>
            </w:r>
          </w:p>
        </w:tc>
        <w:tc>
          <w:tcPr>
            <w:tcW w:w="4552" w:type="dxa"/>
            <w:hideMark/>
          </w:tcPr>
          <w:p w14:paraId="6720E5C6" w14:textId="29E72AD2" w:rsidR="0048106F" w:rsidRPr="008360D2" w:rsidRDefault="0048106F" w:rsidP="00E84AA2">
            <w:pPr>
              <w:pStyle w:val="TWTextebene"/>
              <w:tabs>
                <w:tab w:val="left" w:pos="567"/>
                <w:tab w:val="left" w:pos="1134"/>
                <w:tab w:val="left" w:pos="1701"/>
                <w:tab w:val="left" w:pos="2268"/>
                <w:tab w:val="left" w:pos="2835"/>
                <w:tab w:val="left" w:pos="3402"/>
                <w:tab w:val="left" w:pos="3969"/>
                <w:tab w:val="left" w:pos="4536"/>
              </w:tabs>
              <w:spacing w:after="60" w:line="240" w:lineRule="auto"/>
              <w:rPr>
                <w:rFonts w:asciiTheme="majorHAnsi" w:hAnsiTheme="majorHAnsi" w:cstheme="majorHAnsi"/>
                <w:szCs w:val="21"/>
                <w:highlight w:val="yellow"/>
              </w:rPr>
            </w:pPr>
            <w:r w:rsidRPr="008360D2">
              <w:rPr>
                <w:rFonts w:asciiTheme="majorHAnsi" w:hAnsiTheme="majorHAnsi" w:cstheme="majorHAnsi"/>
                <w:b/>
                <w:bCs/>
                <w:szCs w:val="21"/>
                <w:highlight w:val="yellow"/>
              </w:rPr>
              <w:t>[</w:t>
            </w:r>
            <w:r w:rsidR="009E687D">
              <w:rPr>
                <w:rFonts w:asciiTheme="majorHAnsi" w:hAnsiTheme="majorHAnsi" w:cstheme="majorHAnsi"/>
                <w:b/>
                <w:szCs w:val="21"/>
                <w:highlight w:val="yellow"/>
                <w:lang w:val="en-US"/>
              </w:rPr>
              <w:t>AUFTRAGGEBER</w:t>
            </w:r>
            <w:r w:rsidRPr="008360D2">
              <w:rPr>
                <w:rFonts w:asciiTheme="majorHAnsi" w:hAnsiTheme="majorHAnsi" w:cstheme="majorHAnsi"/>
                <w:b/>
                <w:szCs w:val="21"/>
                <w:highlight w:val="yellow"/>
                <w:lang w:val="en-US"/>
              </w:rPr>
              <w:t>]</w:t>
            </w:r>
          </w:p>
        </w:tc>
      </w:tr>
    </w:tbl>
    <w:p w14:paraId="53B61E79" w14:textId="77777777" w:rsidR="00924E59" w:rsidRPr="001E7B41" w:rsidRDefault="00924E59" w:rsidP="00924E59">
      <w:pPr>
        <w:contextualSpacing/>
        <w:jc w:val="both"/>
        <w:rPr>
          <w:rFonts w:asciiTheme="majorHAnsi" w:hAnsiTheme="majorHAnsi" w:cstheme="majorHAnsi"/>
          <w:sz w:val="21"/>
          <w:szCs w:val="21"/>
          <w:lang w:val="de-DE"/>
        </w:rPr>
      </w:pPr>
    </w:p>
    <w:sectPr w:rsidR="00924E59" w:rsidRPr="001E7B41" w:rsidSect="0069767E">
      <w:headerReference w:type="default" r:id="rId10"/>
      <w:footerReference w:type="first" r:id="rId11"/>
      <w:pgSz w:w="11906" w:h="16838" w:code="9"/>
      <w:pgMar w:top="1474" w:right="1276" w:bottom="1985" w:left="1418" w:header="709" w:footer="170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aylorWessing" w:date="2023-10-06T20:05:00Z" w:initials="TW">
    <w:p w14:paraId="516FA36D" w14:textId="77777777" w:rsidR="008B54ED" w:rsidRPr="002A2509" w:rsidRDefault="008B54ED" w:rsidP="008360D2">
      <w:pPr>
        <w:pStyle w:val="Kommentartext"/>
        <w:rPr>
          <w:lang w:val="de-DE"/>
        </w:rPr>
      </w:pPr>
      <w:r>
        <w:rPr>
          <w:rStyle w:val="Kommentarzeichen"/>
        </w:rPr>
        <w:annotationRef/>
      </w:r>
      <w:bookmarkStart w:id="2" w:name="_GoBack"/>
      <w:bookmarkEnd w:id="2"/>
      <w:r w:rsidRPr="002A2509">
        <w:rPr>
          <w:lang w:val="de-DE"/>
        </w:rPr>
        <w:t>TBD</w:t>
      </w:r>
    </w:p>
  </w:comment>
  <w:comment w:id="3" w:author="TaylorWessing" w:date="2023-10-13T14:15:00Z" w:initials="TW">
    <w:p w14:paraId="44AF5157" w14:textId="77777777" w:rsidR="008B54ED" w:rsidRPr="002A2509" w:rsidRDefault="008B54ED" w:rsidP="008360D2">
      <w:pPr>
        <w:pStyle w:val="Kommentartext"/>
        <w:rPr>
          <w:lang w:val="de-DE"/>
        </w:rPr>
      </w:pPr>
      <w:r>
        <w:rPr>
          <w:rStyle w:val="Kommentarzeichen"/>
        </w:rPr>
        <w:annotationRef/>
      </w:r>
      <w:r w:rsidRPr="002A2509">
        <w:rPr>
          <w:lang w:val="de-DE"/>
        </w:rPr>
        <w:t>TBD</w:t>
      </w:r>
    </w:p>
  </w:comment>
  <w:comment w:id="10" w:author="TaylorWessing" w:date="2023-11-23T12:30:00Z" w:initials="TW">
    <w:p w14:paraId="35E2967B" w14:textId="4A61CDB8" w:rsidR="008B54ED" w:rsidRPr="002A2509" w:rsidRDefault="008B54ED">
      <w:pPr>
        <w:pStyle w:val="Kommentartext"/>
        <w:rPr>
          <w:lang w:val="de-DE"/>
        </w:rPr>
      </w:pPr>
      <w:r>
        <w:rPr>
          <w:rStyle w:val="Kommentarzeichen"/>
        </w:rPr>
        <w:annotationRef/>
      </w:r>
      <w:r w:rsidRPr="002A2509">
        <w:rPr>
          <w:lang w:val="de-DE"/>
        </w:rPr>
        <w:t>TBD.</w:t>
      </w:r>
    </w:p>
  </w:comment>
  <w:comment w:id="13" w:author="TaylorWessing" w:date="2023-11-30T23:23:00Z" w:initials="TW">
    <w:p w14:paraId="16A5CFF1" w14:textId="1182BD7E" w:rsidR="008C780A" w:rsidRPr="002A2509" w:rsidRDefault="008C780A">
      <w:pPr>
        <w:pStyle w:val="Kommentartext"/>
        <w:rPr>
          <w:lang w:val="de-DE"/>
        </w:rPr>
      </w:pPr>
      <w:r>
        <w:rPr>
          <w:rStyle w:val="Kommentarzeichen"/>
        </w:rPr>
        <w:annotationRef/>
      </w:r>
      <w:r w:rsidRPr="002A2509">
        <w:rPr>
          <w:lang w:val="de-DE"/>
        </w:rPr>
        <w:t>TBD</w:t>
      </w:r>
    </w:p>
  </w:comment>
  <w:comment w:id="15" w:author="TaylorWessing" w:date="2023-11-22T23:27:00Z" w:initials="TW">
    <w:p w14:paraId="05575C2A" w14:textId="15F6E562" w:rsidR="008B54ED" w:rsidRDefault="008B54ED" w:rsidP="00881B50">
      <w:pPr>
        <w:pStyle w:val="Kommentartext"/>
      </w:pPr>
      <w:r>
        <w:rPr>
          <w:rStyle w:val="Kommentarzeichen"/>
        </w:rPr>
        <w:annotationRef/>
      </w:r>
      <w:r>
        <w:t>TBD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6FA36D" w15:done="0"/>
  <w15:commentEx w15:paraId="44AF5157" w15:done="0"/>
  <w15:commentEx w15:paraId="35E2967B" w15:done="0"/>
  <w15:commentEx w15:paraId="16A5CFF1" w15:done="0"/>
  <w15:commentEx w15:paraId="05575C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D0416" w16cex:dateUtc="2024-04-19T12:54:00Z"/>
  <w16cex:commentExtensible w16cex:durableId="29CD04B3" w16cex:dateUtc="2024-04-19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FA36D" w16cid:durableId="28CAE704"/>
  <w16cid:commentId w16cid:paraId="44AF5157" w16cid:durableId="28D3CF68"/>
  <w16cid:commentId w16cid:paraId="35E2967B" w16cid:durableId="2909C472"/>
  <w16cid:commentId w16cid:paraId="16A5CFF1" w16cid:durableId="2913980E"/>
  <w16cid:commentId w16cid:paraId="05575C2A" w16cid:durableId="29090C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1A671" w14:textId="77777777" w:rsidR="00FD7ABE" w:rsidRDefault="00FD7ABE" w:rsidP="00180184">
      <w:r>
        <w:separator/>
      </w:r>
    </w:p>
  </w:endnote>
  <w:endnote w:type="continuationSeparator" w:id="0">
    <w:p w14:paraId="25BBFC92" w14:textId="77777777" w:rsidR="00FD7ABE" w:rsidRDefault="00FD7ABE" w:rsidP="0018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Fett">
    <w:panose1 w:val="020B0704020202020204"/>
    <w:charset w:val="00"/>
    <w:family w:val="roman"/>
    <w:notTrueType/>
    <w:pitch w:val="default"/>
    <w:sig w:usb0="00000003" w:usb1="00000000" w:usb2="00000000" w:usb3="00000000" w:csb0="00000001" w:csb1="00000000"/>
  </w:font>
  <w:font w:name="Hind Light">
    <w:altName w:val="Mangal"/>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2506A" w14:textId="0334C67D" w:rsidR="008360D2" w:rsidRPr="00216703" w:rsidRDefault="008360D2" w:rsidP="00924E59">
    <w:pPr>
      <w:pStyle w:val="Fuzeile"/>
      <w:rPr>
        <w:sz w:val="16"/>
        <w:szCs w:val="16"/>
      </w:rPr>
    </w:pPr>
    <w:r w:rsidRPr="00D73DAC">
      <w:rPr>
        <w:rFonts w:cs="Arial"/>
        <w:sz w:val="16"/>
        <w:szCs w:val="16"/>
      </w:rPr>
      <w:tab/>
    </w:r>
    <w:r w:rsidRPr="00D73DAC">
      <w:rPr>
        <w:rFonts w:cs="Arial"/>
        <w:sz w:val="16"/>
        <w:szCs w:val="16"/>
      </w:rPr>
      <w:tab/>
    </w:r>
    <w:r w:rsidRPr="00216703">
      <w:rPr>
        <w:rFonts w:cs="Arial"/>
        <w:sz w:val="16"/>
        <w:szCs w:val="16"/>
      </w:rPr>
      <w:t xml:space="preserve">Seite </w:t>
    </w:r>
    <w:r w:rsidRPr="00216703">
      <w:rPr>
        <w:rFonts w:cs="Arial"/>
        <w:sz w:val="16"/>
        <w:szCs w:val="16"/>
      </w:rPr>
      <w:fldChar w:fldCharType="begin"/>
    </w:r>
    <w:r w:rsidRPr="00216703">
      <w:rPr>
        <w:rFonts w:cs="Arial"/>
        <w:sz w:val="16"/>
        <w:szCs w:val="16"/>
      </w:rPr>
      <w:instrText xml:space="preserve"> Page </w:instrText>
    </w:r>
    <w:r w:rsidRPr="00216703">
      <w:rPr>
        <w:rFonts w:cs="Arial"/>
        <w:sz w:val="16"/>
        <w:szCs w:val="16"/>
      </w:rPr>
      <w:fldChar w:fldCharType="separate"/>
    </w:r>
    <w:r w:rsidRPr="00216703">
      <w:rPr>
        <w:rFonts w:cs="Arial"/>
        <w:noProof/>
        <w:sz w:val="16"/>
        <w:szCs w:val="16"/>
      </w:rPr>
      <w:t>1</w:t>
    </w:r>
    <w:r w:rsidRPr="00216703">
      <w:rPr>
        <w:rFonts w:cs="Arial"/>
        <w:sz w:val="16"/>
        <w:szCs w:val="16"/>
      </w:rPr>
      <w:fldChar w:fldCharType="end"/>
    </w:r>
    <w:r w:rsidRPr="00216703">
      <w:rPr>
        <w:rFonts w:cs="Arial"/>
        <w:sz w:val="16"/>
        <w:szCs w:val="16"/>
      </w:rPr>
      <w:t xml:space="preserve"> von </w:t>
    </w:r>
    <w:r w:rsidRPr="00216703">
      <w:rPr>
        <w:rFonts w:cs="Arial"/>
        <w:sz w:val="16"/>
        <w:szCs w:val="16"/>
      </w:rPr>
      <w:fldChar w:fldCharType="begin"/>
    </w:r>
    <w:r w:rsidRPr="00216703">
      <w:rPr>
        <w:rFonts w:cs="Arial"/>
        <w:sz w:val="16"/>
        <w:szCs w:val="16"/>
      </w:rPr>
      <w:instrText xml:space="preserve"> NUMPAGES  \* Arabic  \* MERGEFORMAT </w:instrText>
    </w:r>
    <w:r w:rsidRPr="00216703">
      <w:rPr>
        <w:rFonts w:cs="Arial"/>
        <w:sz w:val="16"/>
        <w:szCs w:val="16"/>
      </w:rPr>
      <w:fldChar w:fldCharType="separate"/>
    </w:r>
    <w:r w:rsidRPr="00216703">
      <w:rPr>
        <w:rFonts w:cs="Arial"/>
        <w:noProof/>
        <w:sz w:val="16"/>
        <w:szCs w:val="16"/>
      </w:rPr>
      <w:t>1</w:t>
    </w:r>
    <w:r w:rsidRPr="00216703">
      <w:rPr>
        <w:rFonts w:cs="Arial"/>
        <w:sz w:val="16"/>
        <w:szCs w:val="16"/>
      </w:rPr>
      <w:fldChar w:fldCharType="end"/>
    </w:r>
  </w:p>
  <w:p w14:paraId="47FA692E" w14:textId="77777777" w:rsidR="008360D2" w:rsidRDefault="008360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081AB" w14:textId="77777777" w:rsidR="00FD7ABE" w:rsidRDefault="00FD7ABE" w:rsidP="00180184">
      <w:r>
        <w:separator/>
      </w:r>
    </w:p>
  </w:footnote>
  <w:footnote w:type="continuationSeparator" w:id="0">
    <w:p w14:paraId="150A90BC" w14:textId="77777777" w:rsidR="00FD7ABE" w:rsidRDefault="00FD7ABE" w:rsidP="00180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992F3" w14:textId="77777777" w:rsidR="008360D2" w:rsidRDefault="008360D2" w:rsidP="00A23CF9">
    <w:pPr>
      <w:pStyle w:val="Kopfzeile"/>
      <w:jc w:val="center"/>
    </w:pPr>
    <w:r>
      <w:rPr>
        <w:rFonts w:ascii="Arial" w:hAnsi="Arial" w:cs="Arial"/>
        <w:sz w:val="21"/>
        <w:szCs w:val="21"/>
      </w:rPr>
      <w:t xml:space="preserve">Seite </w:t>
    </w:r>
    <w:r w:rsidRPr="00545C9E">
      <w:rPr>
        <w:rFonts w:ascii="Arial" w:hAnsi="Arial" w:cs="Arial"/>
        <w:sz w:val="21"/>
        <w:szCs w:val="21"/>
      </w:rPr>
      <w:fldChar w:fldCharType="begin"/>
    </w:r>
    <w:r w:rsidRPr="00545C9E">
      <w:rPr>
        <w:rFonts w:ascii="Arial" w:hAnsi="Arial" w:cs="Arial"/>
        <w:sz w:val="21"/>
        <w:szCs w:val="21"/>
      </w:rPr>
      <w:instrText xml:space="preserve"> Page </w:instrText>
    </w:r>
    <w:r w:rsidRPr="00545C9E">
      <w:rPr>
        <w:rFonts w:ascii="Arial" w:hAnsi="Arial" w:cs="Arial"/>
        <w:sz w:val="21"/>
        <w:szCs w:val="21"/>
      </w:rPr>
      <w:fldChar w:fldCharType="separate"/>
    </w:r>
    <w:r w:rsidRPr="00545C9E">
      <w:rPr>
        <w:rFonts w:ascii="Arial" w:hAnsi="Arial" w:cs="Arial"/>
        <w:noProof/>
        <w:sz w:val="21"/>
        <w:szCs w:val="21"/>
      </w:rPr>
      <w:t>1</w:t>
    </w:r>
    <w:r w:rsidRPr="00545C9E">
      <w:rPr>
        <w:rFonts w:ascii="Arial" w:hAnsi="Arial" w:cs="Arial"/>
        <w:sz w:val="21"/>
        <w:szCs w:val="21"/>
      </w:rPr>
      <w:fldChar w:fldCharType="end"/>
    </w:r>
    <w:r>
      <w:rPr>
        <w:rFonts w:ascii="Arial" w:hAnsi="Arial" w:cs="Arial"/>
        <w:sz w:val="21"/>
        <w:szCs w:val="21"/>
      </w:rPr>
      <w:t xml:space="preserve"> von </w:t>
    </w:r>
    <w:r>
      <w:rPr>
        <w:rFonts w:ascii="Arial" w:hAnsi="Arial" w:cs="Arial"/>
        <w:sz w:val="21"/>
        <w:szCs w:val="21"/>
      </w:rPr>
      <w:fldChar w:fldCharType="begin"/>
    </w:r>
    <w:r>
      <w:rPr>
        <w:rFonts w:ascii="Arial" w:hAnsi="Arial" w:cs="Arial"/>
        <w:sz w:val="21"/>
        <w:szCs w:val="21"/>
      </w:rPr>
      <w:instrText xml:space="preserve"> NUMPAGES  \* Arabic  \* MERGEFORMAT </w:instrText>
    </w:r>
    <w:r>
      <w:rPr>
        <w:rFonts w:ascii="Arial" w:hAnsi="Arial" w:cs="Arial"/>
        <w:sz w:val="21"/>
        <w:szCs w:val="21"/>
      </w:rPr>
      <w:fldChar w:fldCharType="separate"/>
    </w:r>
    <w:r>
      <w:rPr>
        <w:rFonts w:ascii="Arial" w:hAnsi="Arial" w:cs="Arial"/>
        <w:noProof/>
        <w:sz w:val="21"/>
        <w:szCs w:val="21"/>
      </w:rPr>
      <w:t>6</w:t>
    </w:r>
    <w:r>
      <w:rPr>
        <w:rFonts w:ascii="Arial" w:hAnsi="Arial" w:cs="Arial"/>
        <w:sz w:val="21"/>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789"/>
    <w:multiLevelType w:val="multilevel"/>
    <w:tmpl w:val="90F233EC"/>
    <w:styleLink w:val="TWTabellerechts"/>
    <w:lvl w:ilvl="0">
      <w:start w:val="1"/>
      <w:numFmt w:val="decimal"/>
      <w:pStyle w:val="TWTabellebilingualr1"/>
      <w:lvlText w:val="%1."/>
      <w:lvlJc w:val="left"/>
      <w:pPr>
        <w:tabs>
          <w:tab w:val="num" w:pos="567"/>
        </w:tabs>
        <w:ind w:left="567" w:hanging="567"/>
      </w:pPr>
      <w:rPr>
        <w:rFonts w:ascii="Arial" w:hAnsi="Arial" w:hint="default"/>
        <w:b/>
        <w:i w:val="0"/>
        <w:sz w:val="21"/>
      </w:rPr>
    </w:lvl>
    <w:lvl w:ilvl="1">
      <w:start w:val="1"/>
      <w:numFmt w:val="decimal"/>
      <w:pStyle w:val="TWTabellebilingualr2"/>
      <w:lvlText w:val="%1.%2"/>
      <w:lvlJc w:val="left"/>
      <w:pPr>
        <w:tabs>
          <w:tab w:val="num" w:pos="567"/>
        </w:tabs>
        <w:ind w:left="567" w:hanging="567"/>
      </w:pPr>
      <w:rPr>
        <w:rFonts w:ascii="Arial" w:hAnsi="Arial" w:hint="default"/>
        <w:sz w:val="21"/>
      </w:rPr>
    </w:lvl>
    <w:lvl w:ilvl="2">
      <w:start w:val="1"/>
      <w:numFmt w:val="lowerLetter"/>
      <w:pStyle w:val="TWTabellebilingualr3"/>
      <w:lvlText w:val="(%3)"/>
      <w:lvlJc w:val="left"/>
      <w:pPr>
        <w:tabs>
          <w:tab w:val="num" w:pos="1134"/>
        </w:tabs>
        <w:ind w:left="1134" w:hanging="567"/>
      </w:pPr>
      <w:rPr>
        <w:rFonts w:ascii="Arial" w:hAnsi="Arial" w:hint="default"/>
        <w:sz w:val="21"/>
      </w:rPr>
    </w:lvl>
    <w:lvl w:ilvl="3">
      <w:start w:val="1"/>
      <w:numFmt w:val="lowerRoman"/>
      <w:pStyle w:val="TWTabellebilingualr4"/>
      <w:lvlText w:val="(%4)"/>
      <w:lvlJc w:val="left"/>
      <w:pPr>
        <w:tabs>
          <w:tab w:val="num" w:pos="1134"/>
        </w:tabs>
        <w:ind w:left="1134" w:hanging="567"/>
      </w:pPr>
      <w:rPr>
        <w:rFonts w:ascii="Arial" w:hAnsi="Arial" w:hint="default"/>
        <w:sz w:val="21"/>
      </w:rPr>
    </w:lvl>
    <w:lvl w:ilvl="4">
      <w:start w:val="1"/>
      <w:numFmt w:val="upperLetter"/>
      <w:pStyle w:val="TWTabellebilingualr5"/>
      <w:lvlText w:val="(%5)"/>
      <w:lvlJc w:val="left"/>
      <w:pPr>
        <w:tabs>
          <w:tab w:val="num" w:pos="1134"/>
        </w:tabs>
        <w:ind w:left="1134" w:hanging="567"/>
      </w:pPr>
      <w:rPr>
        <w:rFonts w:ascii="Arial" w:hAnsi="Arial" w:hint="default"/>
        <w:sz w:val="21"/>
      </w:rPr>
    </w:lvl>
    <w:lvl w:ilvl="5">
      <w:start w:val="1"/>
      <w:numFmt w:val="upperRoman"/>
      <w:pStyle w:val="TWTabellebilingualr6"/>
      <w:lvlText w:val="(%6)"/>
      <w:lvlJc w:val="left"/>
      <w:pPr>
        <w:tabs>
          <w:tab w:val="num" w:pos="1134"/>
        </w:tabs>
        <w:ind w:left="1134" w:hanging="567"/>
      </w:pPr>
      <w:rPr>
        <w:rFonts w:ascii="Arial" w:hAnsi="Arial" w:hint="default"/>
        <w:sz w:val="21"/>
      </w:rPr>
    </w:lvl>
    <w:lvl w:ilvl="6">
      <w:start w:val="1"/>
      <w:numFmt w:val="lowerLetter"/>
      <w:pStyle w:val="TWTabellebilingualr7"/>
      <w:lvlText w:val="%7."/>
      <w:lvlJc w:val="left"/>
      <w:pPr>
        <w:tabs>
          <w:tab w:val="num" w:pos="1134"/>
        </w:tabs>
        <w:ind w:left="1134" w:hanging="567"/>
      </w:pPr>
      <w:rPr>
        <w:rFonts w:ascii="Arial" w:hAnsi="Arial" w:hint="default"/>
        <w:sz w:val="21"/>
      </w:rPr>
    </w:lvl>
    <w:lvl w:ilvl="7">
      <w:start w:val="1"/>
      <w:numFmt w:val="lowerRoman"/>
      <w:lvlText w:val="%8."/>
      <w:lvlJc w:val="left"/>
      <w:pPr>
        <w:ind w:left="1134" w:hanging="567"/>
      </w:pPr>
      <w:rPr>
        <w:rFonts w:hint="default"/>
      </w:rPr>
    </w:lvl>
    <w:lvl w:ilvl="8">
      <w:start w:val="1"/>
      <w:numFmt w:val="upperLetter"/>
      <w:lvlText w:val="%9."/>
      <w:lvlJc w:val="left"/>
      <w:pPr>
        <w:ind w:left="1134" w:hanging="567"/>
      </w:pPr>
      <w:rPr>
        <w:rFonts w:hint="default"/>
      </w:rPr>
    </w:lvl>
  </w:abstractNum>
  <w:abstractNum w:abstractNumId="1" w15:restartNumberingAfterBreak="0">
    <w:nsid w:val="03E057E2"/>
    <w:multiLevelType w:val="multilevel"/>
    <w:tmpl w:val="E5A22B74"/>
    <w:styleLink w:val="Formatvorlage1"/>
    <w:lvl w:ilvl="0">
      <w:start w:val="1"/>
      <w:numFmt w:val="decimal"/>
      <w:lvlText w:val="%1."/>
      <w:lvlJc w:val="left"/>
      <w:pPr>
        <w:ind w:left="720" w:hanging="720"/>
      </w:pPr>
      <w:rPr>
        <w:rFonts w:ascii="Arial" w:hAnsi="Arial" w:hint="default"/>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132695"/>
    <w:multiLevelType w:val="hybridMultilevel"/>
    <w:tmpl w:val="DB92F8E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9C44A6E"/>
    <w:multiLevelType w:val="hybridMultilevel"/>
    <w:tmpl w:val="27F674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D8299E"/>
    <w:multiLevelType w:val="multilevel"/>
    <w:tmpl w:val="9D8A5C4C"/>
    <w:lvl w:ilvl="0">
      <w:start w:val="1"/>
      <w:numFmt w:val="decimal"/>
      <w:pStyle w:val="TWProspektEbene1"/>
      <w:lvlText w:val="%1."/>
      <w:lvlJc w:val="left"/>
      <w:pPr>
        <w:tabs>
          <w:tab w:val="num" w:pos="510"/>
        </w:tabs>
        <w:ind w:left="510" w:hanging="510"/>
      </w:pPr>
      <w:rPr>
        <w:rFonts w:ascii="Arial" w:hAnsi="Arial" w:hint="default"/>
        <w:sz w:val="20"/>
      </w:rPr>
    </w:lvl>
    <w:lvl w:ilvl="1">
      <w:start w:val="1"/>
      <w:numFmt w:val="decimal"/>
      <w:pStyle w:val="TWProspektEbene2"/>
      <w:lvlText w:val="%1.%2"/>
      <w:lvlJc w:val="left"/>
      <w:pPr>
        <w:tabs>
          <w:tab w:val="num" w:pos="510"/>
        </w:tabs>
        <w:ind w:left="510" w:hanging="510"/>
      </w:pPr>
      <w:rPr>
        <w:rFonts w:ascii="Arial" w:hAnsi="Arial" w:hint="default"/>
        <w:sz w:val="20"/>
      </w:rPr>
    </w:lvl>
    <w:lvl w:ilvl="2">
      <w:start w:val="1"/>
      <w:numFmt w:val="decimal"/>
      <w:pStyle w:val="TWProspektEbene3"/>
      <w:lvlText w:val="%1.%2.%3"/>
      <w:lvlJc w:val="left"/>
      <w:pPr>
        <w:tabs>
          <w:tab w:val="num" w:pos="510"/>
        </w:tabs>
        <w:ind w:left="510" w:hanging="510"/>
      </w:pPr>
      <w:rPr>
        <w:rFonts w:ascii="Arial" w:hAnsi="Arial" w:hint="default"/>
        <w:sz w:val="20"/>
      </w:rPr>
    </w:lvl>
    <w:lvl w:ilvl="3">
      <w:start w:val="1"/>
      <w:numFmt w:val="none"/>
      <w:pStyle w:val="TWProspektEbene4"/>
      <w:lvlText w:val=""/>
      <w:lvlJc w:val="left"/>
      <w:pPr>
        <w:tabs>
          <w:tab w:val="num" w:pos="510"/>
        </w:tabs>
        <w:ind w:left="510" w:hanging="510"/>
      </w:pPr>
      <w:rPr>
        <w:rFonts w:ascii="Arial" w:hAnsi="Arial" w:hint="default"/>
        <w:b w:val="0"/>
        <w:i/>
        <w:color w:val="auto"/>
        <w:sz w:val="20"/>
        <w:u w:val="single"/>
      </w:rPr>
    </w:lvl>
    <w:lvl w:ilvl="4">
      <w:start w:val="1"/>
      <w:numFmt w:val="none"/>
      <w:pStyle w:val="TWProspektEbene5"/>
      <w:lvlText w:val=""/>
      <w:lvlJc w:val="left"/>
      <w:pPr>
        <w:tabs>
          <w:tab w:val="num" w:pos="510"/>
        </w:tabs>
        <w:ind w:left="510" w:hanging="510"/>
      </w:pPr>
      <w:rPr>
        <w:rFonts w:ascii="Arial" w:hAnsi="Arial" w:hint="default"/>
        <w:b w:val="0"/>
        <w:i/>
        <w:color w:val="auto"/>
        <w:sz w:val="20"/>
        <w:u w:val="none"/>
      </w:rPr>
    </w:lvl>
    <w:lvl w:ilvl="5">
      <w:start w:val="1"/>
      <w:numFmt w:val="none"/>
      <w:lvlText w:val=""/>
      <w:lvlJc w:val="left"/>
      <w:pPr>
        <w:tabs>
          <w:tab w:val="num" w:pos="510"/>
        </w:tabs>
        <w:ind w:left="510" w:hanging="510"/>
      </w:pPr>
      <w:rPr>
        <w:rFonts w:hint="default"/>
      </w:rPr>
    </w:lvl>
    <w:lvl w:ilvl="6">
      <w:start w:val="1"/>
      <w:numFmt w:val="none"/>
      <w:lvlText w:val="%7."/>
      <w:lvlJc w:val="left"/>
      <w:pPr>
        <w:tabs>
          <w:tab w:val="num" w:pos="510"/>
        </w:tabs>
        <w:ind w:left="510" w:hanging="510"/>
      </w:pPr>
      <w:rPr>
        <w:rFonts w:hint="default"/>
      </w:rPr>
    </w:lvl>
    <w:lvl w:ilvl="7">
      <w:start w:val="1"/>
      <w:numFmt w:val="none"/>
      <w:lvlText w:val="%8."/>
      <w:lvlJc w:val="left"/>
      <w:pPr>
        <w:tabs>
          <w:tab w:val="num" w:pos="510"/>
        </w:tabs>
        <w:ind w:left="510" w:hanging="510"/>
      </w:pPr>
      <w:rPr>
        <w:rFonts w:hint="default"/>
      </w:rPr>
    </w:lvl>
    <w:lvl w:ilvl="8">
      <w:start w:val="1"/>
      <w:numFmt w:val="none"/>
      <w:lvlText w:val="%9."/>
      <w:lvlJc w:val="left"/>
      <w:pPr>
        <w:tabs>
          <w:tab w:val="num" w:pos="510"/>
        </w:tabs>
        <w:ind w:left="510" w:hanging="510"/>
      </w:pPr>
      <w:rPr>
        <w:rFonts w:hint="default"/>
      </w:rPr>
    </w:lvl>
  </w:abstractNum>
  <w:abstractNum w:abstractNumId="5" w15:restartNumberingAfterBreak="0">
    <w:nsid w:val="1015241C"/>
    <w:multiLevelType w:val="multilevel"/>
    <w:tmpl w:val="C84E0BA8"/>
    <w:styleLink w:val="TWVertragParteienNummerierung"/>
    <w:lvl w:ilvl="0">
      <w:start w:val="1"/>
      <w:numFmt w:val="decimal"/>
      <w:pStyle w:val="TWVertragParteien"/>
      <w:lvlText w:val="%1."/>
      <w:lvlJc w:val="left"/>
      <w:pPr>
        <w:tabs>
          <w:tab w:val="num" w:pos="720"/>
        </w:tabs>
        <w:ind w:left="720" w:hanging="720"/>
      </w:pPr>
      <w:rPr>
        <w:rFonts w:ascii="Arial" w:hAnsi="Arial" w:hint="default"/>
        <w:b w:val="0"/>
        <w:i w:val="0"/>
        <w:sz w:val="21"/>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720"/>
        </w:tabs>
        <w:ind w:left="720" w:hanging="72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Roman"/>
      <w:lvlText w:val="%9."/>
      <w:lvlJc w:val="left"/>
      <w:pPr>
        <w:tabs>
          <w:tab w:val="num" w:pos="720"/>
        </w:tabs>
        <w:ind w:left="720" w:hanging="720"/>
      </w:pPr>
      <w:rPr>
        <w:rFonts w:hint="default"/>
      </w:rPr>
    </w:lvl>
  </w:abstractNum>
  <w:abstractNum w:abstractNumId="6" w15:restartNumberingAfterBreak="0">
    <w:nsid w:val="164B7DC7"/>
    <w:multiLevelType w:val="multilevel"/>
    <w:tmpl w:val="982096BC"/>
    <w:lvl w:ilvl="0">
      <w:start w:val="1"/>
      <w:numFmt w:val="upperRoman"/>
      <w:pStyle w:val="TWTabelleDD1"/>
      <w:suff w:val="nothing"/>
      <w:lvlText w:val="%1."/>
      <w:lvlJc w:val="left"/>
      <w:pPr>
        <w:ind w:left="0" w:firstLine="181"/>
      </w:pPr>
      <w:rPr>
        <w:b/>
        <w:bCs w:val="0"/>
        <w:i w:val="0"/>
        <w:iCs w:val="0"/>
        <w:caps w:val="0"/>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WTabelleDD2"/>
      <w:suff w:val="nothing"/>
      <w:lvlText w:val="%2."/>
      <w:lvlJc w:val="left"/>
      <w:pPr>
        <w:ind w:left="0" w:firstLine="181"/>
      </w:pPr>
      <w:rPr>
        <w:b/>
        <w:bCs w:val="0"/>
        <w:i w:val="0"/>
        <w:iCs w:val="0"/>
        <w: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WTabelleDD3"/>
      <w:suff w:val="nothing"/>
      <w:lvlText w:val="%2.%3"/>
      <w:lvlJc w:val="left"/>
      <w:pPr>
        <w:ind w:left="0" w:firstLine="181"/>
      </w:pPr>
      <w:rPr>
        <w:rFonts w:ascii="Arial" w:hAnsi="Arial" w:cs="Times New Roman" w:hint="default"/>
        <w:b w:val="0"/>
        <w:i w:val="0"/>
        <w:color w:val="auto"/>
        <w:sz w:val="21"/>
      </w:rPr>
    </w:lvl>
    <w:lvl w:ilvl="3">
      <w:start w:val="1"/>
      <w:numFmt w:val="lowerLetter"/>
      <w:lvlRestart w:val="0"/>
      <w:pStyle w:val="TWTabelleDD4"/>
      <w:suff w:val="nothing"/>
      <w:lvlText w:val="(%4)"/>
      <w:lvlJc w:val="left"/>
      <w:pPr>
        <w:ind w:left="0" w:firstLine="181"/>
      </w:pPr>
      <w:rPr>
        <w:rFonts w:ascii="Arial" w:hAnsi="Arial" w:cs="Times New Roman" w:hint="default"/>
        <w:b w:val="0"/>
        <w:i w:val="0"/>
        <w:color w:val="auto"/>
        <w:sz w:val="21"/>
      </w:rPr>
    </w:lvl>
    <w:lvl w:ilvl="4">
      <w:start w:val="1"/>
      <w:numFmt w:val="none"/>
      <w:lvlText w:val=""/>
      <w:lvlJc w:val="left"/>
      <w:pPr>
        <w:tabs>
          <w:tab w:val="num" w:pos="1440"/>
        </w:tabs>
        <w:ind w:left="1440" w:hanging="720"/>
      </w:pPr>
      <w:rPr>
        <w:rFonts w:ascii="Arial" w:hAnsi="Arial" w:cs="Times New Roman" w:hint="default"/>
        <w:b w:val="0"/>
        <w:i w:val="0"/>
        <w:sz w:val="21"/>
      </w:rPr>
    </w:lvl>
    <w:lvl w:ilvl="5">
      <w:start w:val="1"/>
      <w:numFmt w:val="none"/>
      <w:lvlText w:val=""/>
      <w:lvlJc w:val="left"/>
      <w:pPr>
        <w:tabs>
          <w:tab w:val="num" w:pos="2160"/>
        </w:tabs>
        <w:ind w:left="2160" w:hanging="720"/>
      </w:pPr>
      <w:rPr>
        <w:rFonts w:cs="Times New Roman"/>
      </w:rPr>
    </w:lvl>
    <w:lvl w:ilvl="6">
      <w:start w:val="1"/>
      <w:numFmt w:val="none"/>
      <w:lvlText w:val=""/>
      <w:lvlJc w:val="left"/>
      <w:pPr>
        <w:tabs>
          <w:tab w:val="num" w:pos="2880"/>
        </w:tabs>
        <w:ind w:left="2880" w:hanging="72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7" w15:restartNumberingAfterBreak="0">
    <w:nsid w:val="1AE2058E"/>
    <w:multiLevelType w:val="hybridMultilevel"/>
    <w:tmpl w:val="B58096C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A506B9"/>
    <w:multiLevelType w:val="hybridMultilevel"/>
    <w:tmpl w:val="37B0B80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9615CA"/>
    <w:multiLevelType w:val="multilevel"/>
    <w:tmpl w:val="871EF496"/>
    <w:numStyleLink w:val="TWTabellePrambellinks"/>
  </w:abstractNum>
  <w:abstractNum w:abstractNumId="10" w15:restartNumberingAfterBreak="0">
    <w:nsid w:val="20644FB3"/>
    <w:multiLevelType w:val="multilevel"/>
    <w:tmpl w:val="F8B49C18"/>
    <w:styleLink w:val="TWNummerierung"/>
    <w:lvl w:ilvl="0">
      <w:start w:val="1"/>
      <w:numFmt w:val="decimal"/>
      <w:pStyle w:val="TWNummerierung1"/>
      <w:lvlText w:val="%1."/>
      <w:lvlJc w:val="left"/>
      <w:pPr>
        <w:tabs>
          <w:tab w:val="num" w:pos="720"/>
        </w:tabs>
        <w:ind w:left="720" w:hanging="720"/>
      </w:pPr>
      <w:rPr>
        <w:rFonts w:ascii="Arial Fett" w:hAnsi="Arial Fett" w:hint="default"/>
        <w:b/>
        <w:i w:val="0"/>
        <w:sz w:val="21"/>
      </w:rPr>
    </w:lvl>
    <w:lvl w:ilvl="1">
      <w:start w:val="1"/>
      <w:numFmt w:val="decimal"/>
      <w:pStyle w:val="TWNummerierung2"/>
      <w:lvlText w:val="%1.%2"/>
      <w:lvlJc w:val="left"/>
      <w:pPr>
        <w:tabs>
          <w:tab w:val="num" w:pos="720"/>
        </w:tabs>
        <w:ind w:left="720" w:hanging="720"/>
      </w:pPr>
      <w:rPr>
        <w:rFonts w:ascii="Arial" w:hAnsi="Arial" w:hint="default"/>
        <w:b w:val="0"/>
        <w:i w:val="0"/>
        <w:sz w:val="21"/>
      </w:rPr>
    </w:lvl>
    <w:lvl w:ilvl="2">
      <w:start w:val="1"/>
      <w:numFmt w:val="lowerLetter"/>
      <w:pStyle w:val="TWNummerierung3"/>
      <w:lvlText w:val="(%3)"/>
      <w:lvlJc w:val="left"/>
      <w:pPr>
        <w:tabs>
          <w:tab w:val="num" w:pos="1440"/>
        </w:tabs>
        <w:ind w:left="1440" w:hanging="720"/>
      </w:pPr>
      <w:rPr>
        <w:rFonts w:ascii="Arial" w:hAnsi="Arial" w:hint="default"/>
        <w:b w:val="0"/>
        <w:i w:val="0"/>
        <w:sz w:val="21"/>
      </w:rPr>
    </w:lvl>
    <w:lvl w:ilvl="3">
      <w:start w:val="1"/>
      <w:numFmt w:val="lowerRoman"/>
      <w:pStyle w:val="TWNummerierung4"/>
      <w:lvlText w:val="(%4)"/>
      <w:lvlJc w:val="left"/>
      <w:pPr>
        <w:tabs>
          <w:tab w:val="num" w:pos="2160"/>
        </w:tabs>
        <w:ind w:left="2160" w:hanging="720"/>
      </w:pPr>
      <w:rPr>
        <w:rFonts w:ascii="Arial" w:hAnsi="Arial" w:hint="default"/>
        <w:b w:val="0"/>
        <w:i w:val="0"/>
        <w:sz w:val="21"/>
      </w:rPr>
    </w:lvl>
    <w:lvl w:ilvl="4">
      <w:start w:val="1"/>
      <w:numFmt w:val="upperLetter"/>
      <w:pStyle w:val="TWNummerierung5"/>
      <w:lvlText w:val="(%5)"/>
      <w:lvlJc w:val="left"/>
      <w:pPr>
        <w:tabs>
          <w:tab w:val="num" w:pos="2880"/>
        </w:tabs>
        <w:ind w:left="2880" w:hanging="720"/>
      </w:pPr>
      <w:rPr>
        <w:rFonts w:ascii="Arial" w:hAnsi="Arial" w:hint="default"/>
        <w:b w:val="0"/>
        <w:i w:val="0"/>
        <w:sz w:val="21"/>
      </w:rPr>
    </w:lvl>
    <w:lvl w:ilvl="5">
      <w:start w:val="1"/>
      <w:numFmt w:val="upperRoman"/>
      <w:pStyle w:val="TWNummerierung6"/>
      <w:lvlText w:val="(%6)"/>
      <w:lvlJc w:val="left"/>
      <w:pPr>
        <w:tabs>
          <w:tab w:val="num" w:pos="3600"/>
        </w:tabs>
        <w:ind w:left="3600" w:hanging="720"/>
      </w:pPr>
      <w:rPr>
        <w:rFonts w:ascii="Arial" w:hAnsi="Arial" w:hint="default"/>
        <w:b w:val="0"/>
        <w:i w:val="0"/>
        <w:sz w:val="21"/>
      </w:rPr>
    </w:lvl>
    <w:lvl w:ilvl="6">
      <w:start w:val="1"/>
      <w:numFmt w:val="lowerLetter"/>
      <w:pStyle w:val="TWNummerierung7"/>
      <w:lvlText w:val="%7."/>
      <w:lvlJc w:val="left"/>
      <w:pPr>
        <w:tabs>
          <w:tab w:val="num" w:pos="4321"/>
        </w:tabs>
        <w:ind w:left="4321" w:hanging="721"/>
      </w:pPr>
      <w:rPr>
        <w:rFonts w:ascii="Arial" w:hAnsi="Arial" w:hint="default"/>
        <w:b w:val="0"/>
        <w:i w:val="0"/>
        <w:sz w:val="21"/>
      </w:rPr>
    </w:lvl>
    <w:lvl w:ilvl="7">
      <w:start w:val="1"/>
      <w:numFmt w:val="none"/>
      <w:lvlText w:val=""/>
      <w:lvlJc w:val="left"/>
      <w:pPr>
        <w:ind w:left="5040" w:hanging="720"/>
      </w:pPr>
      <w:rPr>
        <w:rFonts w:hint="default"/>
      </w:rPr>
    </w:lvl>
    <w:lvl w:ilvl="8">
      <w:start w:val="1"/>
      <w:numFmt w:val="none"/>
      <w:lvlText w:val=""/>
      <w:lvlJc w:val="left"/>
      <w:pPr>
        <w:ind w:left="5760" w:hanging="720"/>
      </w:pPr>
      <w:rPr>
        <w:rFonts w:hint="default"/>
      </w:rPr>
    </w:lvl>
  </w:abstractNum>
  <w:abstractNum w:abstractNumId="11" w15:restartNumberingAfterBreak="0">
    <w:nsid w:val="23CF04FF"/>
    <w:multiLevelType w:val="hybridMultilevel"/>
    <w:tmpl w:val="B7606800"/>
    <w:lvl w:ilvl="0" w:tplc="05A27FBA">
      <w:start w:val="1"/>
      <w:numFmt w:val="bullet"/>
      <w:pStyle w:val="TWBullets1"/>
      <w:lvlText w:val=""/>
      <w:lvlJc w:val="left"/>
      <w:pPr>
        <w:tabs>
          <w:tab w:val="num" w:pos="720"/>
        </w:tabs>
        <w:ind w:left="720" w:hanging="720"/>
      </w:pPr>
      <w:rPr>
        <w:rFonts w:ascii="Symbol" w:hAnsi="Symbol" w:hint="default"/>
      </w:rPr>
    </w:lvl>
    <w:lvl w:ilvl="1" w:tplc="CAB4DB40">
      <w:start w:val="1"/>
      <w:numFmt w:val="bullet"/>
      <w:pStyle w:val="TWBullets2"/>
      <w:lvlText w:val=""/>
      <w:lvlJc w:val="left"/>
      <w:pPr>
        <w:tabs>
          <w:tab w:val="num" w:pos="1440"/>
        </w:tabs>
        <w:ind w:left="1440" w:hanging="720"/>
      </w:pPr>
      <w:rPr>
        <w:rFonts w:ascii="Symbol" w:hAnsi="Symbol" w:hint="default"/>
      </w:rPr>
    </w:lvl>
    <w:lvl w:ilvl="2" w:tplc="6EC4AF2A">
      <w:start w:val="1"/>
      <w:numFmt w:val="bullet"/>
      <w:pStyle w:val="TWBullets3"/>
      <w:lvlText w:val=""/>
      <w:lvlJc w:val="left"/>
      <w:pPr>
        <w:tabs>
          <w:tab w:val="num" w:pos="2160"/>
        </w:tabs>
        <w:ind w:left="2160" w:hanging="720"/>
      </w:pPr>
      <w:rPr>
        <w:rFonts w:ascii="Symbol" w:hAnsi="Symbol" w:hint="default"/>
      </w:rPr>
    </w:lvl>
    <w:lvl w:ilvl="3" w:tplc="71CC1882">
      <w:start w:val="1"/>
      <w:numFmt w:val="bullet"/>
      <w:pStyle w:val="TWBullets4"/>
      <w:lvlText w:val=""/>
      <w:lvlJc w:val="left"/>
      <w:pPr>
        <w:tabs>
          <w:tab w:val="num" w:pos="2880"/>
        </w:tabs>
        <w:ind w:left="2880" w:hanging="72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F4E0FF4C">
      <w:start w:val="1"/>
      <w:numFmt w:val="bullet"/>
      <w:pStyle w:val="TWBullets7"/>
      <w:lvlText w:val=""/>
      <w:lvlJc w:val="left"/>
      <w:pPr>
        <w:tabs>
          <w:tab w:val="num" w:pos="5041"/>
        </w:tabs>
        <w:ind w:left="5040" w:hanging="719"/>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566066"/>
    <w:multiLevelType w:val="multilevel"/>
    <w:tmpl w:val="90F233EC"/>
    <w:numStyleLink w:val="TWTabellerechts"/>
  </w:abstractNum>
  <w:abstractNum w:abstractNumId="13" w15:restartNumberingAfterBreak="0">
    <w:nsid w:val="26EB3CF7"/>
    <w:multiLevelType w:val="multilevel"/>
    <w:tmpl w:val="871EF496"/>
    <w:styleLink w:val="TWTabellePrambellinks"/>
    <w:lvl w:ilvl="0">
      <w:start w:val="1"/>
      <w:numFmt w:val="upperLetter"/>
      <w:pStyle w:val="TWTabellePrambellinks1"/>
      <w:lvlText w:val="(%1)"/>
      <w:lvlJc w:val="left"/>
      <w:pPr>
        <w:tabs>
          <w:tab w:val="num" w:pos="567"/>
        </w:tabs>
        <w:ind w:left="567" w:hanging="567"/>
      </w:pPr>
      <w:rPr>
        <w:rFonts w:hint="default"/>
      </w:rPr>
    </w:lvl>
    <w:lvl w:ilvl="1">
      <w:start w:val="1"/>
      <w:numFmt w:val="decimal"/>
      <w:pStyle w:val="TWTabellePrambellinks2"/>
      <w:lvlText w:val="(%2)"/>
      <w:lvlJc w:val="left"/>
      <w:pPr>
        <w:tabs>
          <w:tab w:val="num" w:pos="567"/>
        </w:tabs>
        <w:ind w:left="567" w:hanging="567"/>
      </w:pPr>
      <w:rPr>
        <w:rFonts w:hint="default"/>
      </w:rPr>
    </w:lvl>
    <w:lvl w:ilvl="2">
      <w:start w:val="1"/>
      <w:numFmt w:val="lowerLetter"/>
      <w:pStyle w:val="TWTabellePrambellinks3"/>
      <w:lvlText w:val="(%3)"/>
      <w:lvlJc w:val="left"/>
      <w:pPr>
        <w:tabs>
          <w:tab w:val="num" w:pos="1134"/>
        </w:tabs>
        <w:ind w:left="1134"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4" w15:restartNumberingAfterBreak="0">
    <w:nsid w:val="275B7BDC"/>
    <w:multiLevelType w:val="hybridMultilevel"/>
    <w:tmpl w:val="FB2EBF0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78675AB"/>
    <w:multiLevelType w:val="hybridMultilevel"/>
    <w:tmpl w:val="EB98E6E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877B26"/>
    <w:multiLevelType w:val="hybridMultilevel"/>
    <w:tmpl w:val="92E616DA"/>
    <w:lvl w:ilvl="0" w:tplc="285A84F0">
      <w:start w:val="1"/>
      <w:numFmt w:val="decimal"/>
      <w:pStyle w:val="TWTabelleParteienlinks"/>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0506E2"/>
    <w:multiLevelType w:val="multilevel"/>
    <w:tmpl w:val="3B360ADE"/>
    <w:styleLink w:val="TWTabellePrambelrechts"/>
    <w:lvl w:ilvl="0">
      <w:start w:val="1"/>
      <w:numFmt w:val="upperLetter"/>
      <w:pStyle w:val="TWTabellePrambelrechts1"/>
      <w:lvlText w:val="(%1)"/>
      <w:lvlJc w:val="left"/>
      <w:pPr>
        <w:tabs>
          <w:tab w:val="num" w:pos="567"/>
        </w:tabs>
        <w:ind w:left="567" w:hanging="567"/>
      </w:pPr>
      <w:rPr>
        <w:rFonts w:hint="default"/>
      </w:rPr>
    </w:lvl>
    <w:lvl w:ilvl="1">
      <w:start w:val="1"/>
      <w:numFmt w:val="decimal"/>
      <w:pStyle w:val="TWTabellePrambelrechts2"/>
      <w:lvlText w:val="(%2)"/>
      <w:lvlJc w:val="left"/>
      <w:pPr>
        <w:tabs>
          <w:tab w:val="num" w:pos="567"/>
        </w:tabs>
        <w:ind w:left="567" w:hanging="567"/>
      </w:pPr>
      <w:rPr>
        <w:rFonts w:hint="default"/>
      </w:rPr>
    </w:lvl>
    <w:lvl w:ilvl="2">
      <w:start w:val="1"/>
      <w:numFmt w:val="lowerLetter"/>
      <w:pStyle w:val="TWTabellePrambelrechts3"/>
      <w:lvlText w:val="(%3)"/>
      <w:lvlJc w:val="left"/>
      <w:pPr>
        <w:tabs>
          <w:tab w:val="num" w:pos="1134"/>
        </w:tabs>
        <w:ind w:left="1134"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8" w15:restartNumberingAfterBreak="0">
    <w:nsid w:val="2F3678B1"/>
    <w:multiLevelType w:val="multilevel"/>
    <w:tmpl w:val="19AACE6A"/>
    <w:numStyleLink w:val="TWVertragPrambel"/>
  </w:abstractNum>
  <w:abstractNum w:abstractNumId="19" w15:restartNumberingAfterBreak="0">
    <w:nsid w:val="2F53381F"/>
    <w:multiLevelType w:val="hybridMultilevel"/>
    <w:tmpl w:val="7C32F4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26D0E2E"/>
    <w:multiLevelType w:val="hybridMultilevel"/>
    <w:tmpl w:val="4F50185C"/>
    <w:lvl w:ilvl="0" w:tplc="0E982F98">
      <w:start w:val="1"/>
      <w:numFmt w:val="bullet"/>
      <w:pStyle w:val="TWProspektStichpunkt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C87413"/>
    <w:multiLevelType w:val="multilevel"/>
    <w:tmpl w:val="35DA471C"/>
    <w:numStyleLink w:val="TWTabellelinks"/>
  </w:abstractNum>
  <w:abstractNum w:abstractNumId="22" w15:restartNumberingAfterBreak="0">
    <w:nsid w:val="45B20151"/>
    <w:multiLevelType w:val="hybridMultilevel"/>
    <w:tmpl w:val="71EE509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591C67"/>
    <w:multiLevelType w:val="hybridMultilevel"/>
    <w:tmpl w:val="AE4ADB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C2F696C"/>
    <w:multiLevelType w:val="multilevel"/>
    <w:tmpl w:val="35DA471C"/>
    <w:styleLink w:val="TWTabellelinks"/>
    <w:lvl w:ilvl="0">
      <w:start w:val="1"/>
      <w:numFmt w:val="decimal"/>
      <w:pStyle w:val="TWTabellebilinguall1"/>
      <w:lvlText w:val="%1."/>
      <w:lvlJc w:val="left"/>
      <w:pPr>
        <w:tabs>
          <w:tab w:val="num" w:pos="567"/>
        </w:tabs>
        <w:ind w:left="567" w:hanging="567"/>
      </w:pPr>
      <w:rPr>
        <w:rFonts w:ascii="Arial" w:hAnsi="Arial" w:hint="default"/>
        <w:sz w:val="21"/>
      </w:rPr>
    </w:lvl>
    <w:lvl w:ilvl="1">
      <w:start w:val="1"/>
      <w:numFmt w:val="decimal"/>
      <w:pStyle w:val="TWTabellebilinguall2"/>
      <w:lvlText w:val="%1.%2"/>
      <w:lvlJc w:val="left"/>
      <w:pPr>
        <w:tabs>
          <w:tab w:val="num" w:pos="567"/>
        </w:tabs>
        <w:ind w:left="567" w:hanging="567"/>
      </w:pPr>
      <w:rPr>
        <w:rFonts w:ascii="Arial" w:hAnsi="Arial" w:hint="default"/>
        <w:sz w:val="21"/>
      </w:rPr>
    </w:lvl>
    <w:lvl w:ilvl="2">
      <w:start w:val="1"/>
      <w:numFmt w:val="lowerLetter"/>
      <w:pStyle w:val="TWTabellebilinguall3"/>
      <w:lvlText w:val="(%3)"/>
      <w:lvlJc w:val="left"/>
      <w:pPr>
        <w:tabs>
          <w:tab w:val="num" w:pos="1134"/>
        </w:tabs>
        <w:ind w:left="1134" w:hanging="567"/>
      </w:pPr>
      <w:rPr>
        <w:rFonts w:ascii="Arial" w:hAnsi="Arial" w:hint="default"/>
        <w:sz w:val="21"/>
      </w:rPr>
    </w:lvl>
    <w:lvl w:ilvl="3">
      <w:start w:val="1"/>
      <w:numFmt w:val="lowerRoman"/>
      <w:pStyle w:val="TWTabellebilinguall4"/>
      <w:lvlText w:val="(%4)"/>
      <w:lvlJc w:val="left"/>
      <w:pPr>
        <w:tabs>
          <w:tab w:val="num" w:pos="1134"/>
        </w:tabs>
        <w:ind w:left="1134" w:hanging="567"/>
      </w:pPr>
      <w:rPr>
        <w:rFonts w:ascii="Arial" w:hAnsi="Arial" w:hint="default"/>
        <w:sz w:val="21"/>
      </w:rPr>
    </w:lvl>
    <w:lvl w:ilvl="4">
      <w:start w:val="1"/>
      <w:numFmt w:val="upperLetter"/>
      <w:pStyle w:val="TWTabellebilinguall5"/>
      <w:lvlText w:val="(%5)"/>
      <w:lvlJc w:val="left"/>
      <w:pPr>
        <w:tabs>
          <w:tab w:val="num" w:pos="1134"/>
        </w:tabs>
        <w:ind w:left="1134" w:hanging="567"/>
      </w:pPr>
      <w:rPr>
        <w:rFonts w:ascii="Arial" w:hAnsi="Arial" w:hint="default"/>
        <w:sz w:val="21"/>
      </w:rPr>
    </w:lvl>
    <w:lvl w:ilvl="5">
      <w:start w:val="1"/>
      <w:numFmt w:val="upperRoman"/>
      <w:pStyle w:val="TWTabellebilinguall6"/>
      <w:lvlText w:val="(%6)"/>
      <w:lvlJc w:val="left"/>
      <w:pPr>
        <w:tabs>
          <w:tab w:val="num" w:pos="1134"/>
        </w:tabs>
        <w:ind w:left="1134" w:hanging="567"/>
      </w:pPr>
      <w:rPr>
        <w:rFonts w:ascii="Arial" w:hAnsi="Arial" w:hint="default"/>
        <w:sz w:val="21"/>
      </w:rPr>
    </w:lvl>
    <w:lvl w:ilvl="6">
      <w:start w:val="1"/>
      <w:numFmt w:val="lowerLetter"/>
      <w:pStyle w:val="TWTabellebilinguall7"/>
      <w:lvlText w:val="%7."/>
      <w:lvlJc w:val="left"/>
      <w:pPr>
        <w:tabs>
          <w:tab w:val="num" w:pos="1134"/>
        </w:tabs>
        <w:ind w:left="1134" w:hanging="567"/>
      </w:pPr>
      <w:rPr>
        <w:rFonts w:ascii="Arial" w:hAnsi="Arial" w:hint="default"/>
        <w:sz w:val="21"/>
      </w:rPr>
    </w:lvl>
    <w:lvl w:ilvl="7">
      <w:start w:val="1"/>
      <w:numFmt w:val="lowerRoman"/>
      <w:lvlText w:val="%8."/>
      <w:lvlJc w:val="left"/>
      <w:pPr>
        <w:tabs>
          <w:tab w:val="num" w:pos="1134"/>
        </w:tabs>
        <w:ind w:left="1134" w:hanging="567"/>
      </w:pPr>
      <w:rPr>
        <w:rFonts w:hint="default"/>
      </w:rPr>
    </w:lvl>
    <w:lvl w:ilvl="8">
      <w:start w:val="1"/>
      <w:numFmt w:val="upperLetter"/>
      <w:lvlText w:val="%9."/>
      <w:lvlJc w:val="left"/>
      <w:pPr>
        <w:tabs>
          <w:tab w:val="num" w:pos="1134"/>
        </w:tabs>
        <w:ind w:left="1134" w:hanging="567"/>
      </w:pPr>
      <w:rPr>
        <w:rFonts w:hint="default"/>
      </w:rPr>
    </w:lvl>
  </w:abstractNum>
  <w:abstractNum w:abstractNumId="25" w15:restartNumberingAfterBreak="0">
    <w:nsid w:val="5232204B"/>
    <w:multiLevelType w:val="multilevel"/>
    <w:tmpl w:val="EFF88B8A"/>
    <w:numStyleLink w:val="TWSchriftsatzAntragNummerierung"/>
  </w:abstractNum>
  <w:abstractNum w:abstractNumId="26" w15:restartNumberingAfterBreak="0">
    <w:nsid w:val="54AA3272"/>
    <w:multiLevelType w:val="multilevel"/>
    <w:tmpl w:val="EFF88B8A"/>
    <w:styleLink w:val="TWSchriftsatzAntragNummerierung"/>
    <w:lvl w:ilvl="0">
      <w:start w:val="1"/>
      <w:numFmt w:val="decimal"/>
      <w:pStyle w:val="TWSchriftsatzAntragnummeriert"/>
      <w:lvlText w:val="%1."/>
      <w:lvlJc w:val="left"/>
      <w:pPr>
        <w:tabs>
          <w:tab w:val="num" w:pos="1440"/>
        </w:tabs>
        <w:ind w:left="1440" w:hanging="720"/>
      </w:pPr>
      <w:rPr>
        <w:rFonts w:ascii="Arial" w:hAnsi="Arial" w:hint="default"/>
        <w:b/>
        <w:sz w:val="21"/>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abstractNum w:abstractNumId="27" w15:restartNumberingAfterBreak="0">
    <w:nsid w:val="590F61CD"/>
    <w:multiLevelType w:val="multilevel"/>
    <w:tmpl w:val="371466F0"/>
    <w:styleLink w:val="TWTabelleDD"/>
    <w:lvl w:ilvl="0">
      <w:start w:val="1"/>
      <w:numFmt w:val="upperRoman"/>
      <w:suff w:val="nothing"/>
      <w:lvlText w:val="%1."/>
      <w:lvlJc w:val="left"/>
      <w:pPr>
        <w:ind w:left="0" w:firstLine="181"/>
      </w:pPr>
      <w:rPr>
        <w:rFonts w:hint="default"/>
        <w:b/>
        <w:bCs w:val="0"/>
        <w:i w:val="0"/>
        <w:iCs w:val="0"/>
        <w:caps w:val="0"/>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0" w:firstLine="181"/>
      </w:pPr>
      <w:rPr>
        <w:rFonts w:hint="default"/>
        <w:b/>
        <w:bCs w:val="0"/>
        <w:i w:val="0"/>
        <w:iCs w:val="0"/>
        <w: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ind w:left="0" w:firstLine="181"/>
      </w:pPr>
      <w:rPr>
        <w:rFonts w:ascii="Arial" w:hAnsi="Arial" w:cs="Times New Roman" w:hint="default"/>
        <w:b w:val="0"/>
        <w:i w:val="0"/>
        <w:color w:val="auto"/>
        <w:sz w:val="21"/>
      </w:rPr>
    </w:lvl>
    <w:lvl w:ilvl="3">
      <w:start w:val="1"/>
      <w:numFmt w:val="lowerLetter"/>
      <w:lvlRestart w:val="0"/>
      <w:suff w:val="nothing"/>
      <w:lvlText w:val="(%4)"/>
      <w:lvlJc w:val="left"/>
      <w:pPr>
        <w:ind w:left="0" w:firstLine="181"/>
      </w:pPr>
      <w:rPr>
        <w:rFonts w:ascii="Arial" w:hAnsi="Arial" w:cs="Times New Roman" w:hint="default"/>
        <w:b w:val="0"/>
        <w:i w:val="0"/>
        <w:color w:val="auto"/>
        <w:sz w:val="21"/>
      </w:rPr>
    </w:lvl>
    <w:lvl w:ilvl="4">
      <w:start w:val="1"/>
      <w:numFmt w:val="none"/>
      <w:lvlText w:val=""/>
      <w:lvlJc w:val="left"/>
      <w:pPr>
        <w:tabs>
          <w:tab w:val="num" w:pos="1440"/>
        </w:tabs>
        <w:ind w:left="1440" w:hanging="720"/>
      </w:pPr>
      <w:rPr>
        <w:rFonts w:ascii="Arial" w:hAnsi="Arial" w:cs="Times New Roman" w:hint="default"/>
        <w:b w:val="0"/>
        <w:i w:val="0"/>
        <w:sz w:val="21"/>
      </w:rPr>
    </w:lvl>
    <w:lvl w:ilvl="5">
      <w:start w:val="1"/>
      <w:numFmt w:val="none"/>
      <w:lvlText w:val=""/>
      <w:lvlJc w:val="left"/>
      <w:pPr>
        <w:tabs>
          <w:tab w:val="num" w:pos="2160"/>
        </w:tabs>
        <w:ind w:left="2160" w:hanging="720"/>
      </w:pPr>
      <w:rPr>
        <w:rFonts w:cs="Times New Roman" w:hint="default"/>
      </w:rPr>
    </w:lvl>
    <w:lvl w:ilvl="6">
      <w:start w:val="1"/>
      <w:numFmt w:val="none"/>
      <w:lvlText w:val=""/>
      <w:lvlJc w:val="left"/>
      <w:pPr>
        <w:tabs>
          <w:tab w:val="num" w:pos="2880"/>
        </w:tabs>
        <w:ind w:left="2880" w:hanging="72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8" w15:restartNumberingAfterBreak="0">
    <w:nsid w:val="5BC67A1F"/>
    <w:multiLevelType w:val="hybridMultilevel"/>
    <w:tmpl w:val="5A140B48"/>
    <w:lvl w:ilvl="0" w:tplc="4F26EAB2">
      <w:start w:val="1"/>
      <w:numFmt w:val="decimal"/>
      <w:pStyle w:val="TWMarginalielinks"/>
      <w:suff w:val="nothing"/>
      <w:lvlText w:val="%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abstractNum w:abstractNumId="29" w15:restartNumberingAfterBreak="0">
    <w:nsid w:val="5C933A29"/>
    <w:multiLevelType w:val="hybridMultilevel"/>
    <w:tmpl w:val="71960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3FE47324">
      <w:start w:val="1"/>
      <w:numFmt w:val="bullet"/>
      <w:pStyle w:val="TWBullets5"/>
      <w:lvlText w:val=""/>
      <w:lvlJc w:val="left"/>
      <w:pPr>
        <w:tabs>
          <w:tab w:val="num" w:pos="3600"/>
        </w:tabs>
        <w:ind w:left="3600" w:hanging="720"/>
      </w:pPr>
      <w:rPr>
        <w:rFonts w:ascii="Symbol" w:hAnsi="Symbol" w:hint="default"/>
      </w:rPr>
    </w:lvl>
    <w:lvl w:ilvl="5" w:tplc="E7A08E0C">
      <w:start w:val="1"/>
      <w:numFmt w:val="bullet"/>
      <w:pStyle w:val="TWBullets6"/>
      <w:lvlText w:val=""/>
      <w:lvlJc w:val="left"/>
      <w:pPr>
        <w:tabs>
          <w:tab w:val="num" w:pos="4321"/>
        </w:tabs>
        <w:ind w:left="4320" w:hanging="72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510CE8"/>
    <w:multiLevelType w:val="hybridMultilevel"/>
    <w:tmpl w:val="98F804B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1153C1D"/>
    <w:multiLevelType w:val="multilevel"/>
    <w:tmpl w:val="19AACE6A"/>
    <w:styleLink w:val="TWVertragPrambel"/>
    <w:lvl w:ilvl="0">
      <w:start w:val="1"/>
      <w:numFmt w:val="upperLetter"/>
      <w:pStyle w:val="TWVertragPrambel1"/>
      <w:lvlText w:val="(%1)"/>
      <w:lvlJc w:val="left"/>
      <w:pPr>
        <w:ind w:left="720" w:hanging="720"/>
      </w:pPr>
      <w:rPr>
        <w:rFonts w:ascii="Arial" w:hAnsi="Arial" w:hint="default"/>
        <w:b w:val="0"/>
        <w:i w:val="0"/>
        <w:sz w:val="21"/>
      </w:rPr>
    </w:lvl>
    <w:lvl w:ilvl="1">
      <w:start w:val="1"/>
      <w:numFmt w:val="decimal"/>
      <w:pStyle w:val="TWVertragPrambel2"/>
      <w:lvlText w:val="(%2)"/>
      <w:lvlJc w:val="left"/>
      <w:pPr>
        <w:ind w:left="1440" w:hanging="720"/>
      </w:pPr>
      <w:rPr>
        <w:rFonts w:ascii="Arial" w:hAnsi="Arial" w:hint="default"/>
        <w:b w:val="0"/>
        <w:i w:val="0"/>
        <w:sz w:val="21"/>
      </w:rPr>
    </w:lvl>
    <w:lvl w:ilvl="2">
      <w:start w:val="1"/>
      <w:numFmt w:val="lowerLetter"/>
      <w:pStyle w:val="TWVertragPrambel3"/>
      <w:lvlText w:val="(%3)"/>
      <w:lvlJc w:val="left"/>
      <w:pPr>
        <w:ind w:left="2160" w:hanging="720"/>
      </w:pPr>
      <w:rPr>
        <w:rFonts w:ascii="Arial" w:hAnsi="Arial" w:hint="default"/>
        <w:b w:val="0"/>
        <w:i w:val="0"/>
        <w:sz w:val="21"/>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32" w15:restartNumberingAfterBreak="0">
    <w:nsid w:val="65D57368"/>
    <w:multiLevelType w:val="hybridMultilevel"/>
    <w:tmpl w:val="52D8AA72"/>
    <w:lvl w:ilvl="0" w:tplc="6FC2F4AA">
      <w:start w:val="1"/>
      <w:numFmt w:val="decimal"/>
      <w:pStyle w:val="TWTabelleParteienrechts"/>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E712C74"/>
    <w:multiLevelType w:val="hybridMultilevel"/>
    <w:tmpl w:val="F01C28DE"/>
    <w:lvl w:ilvl="0" w:tplc="04070001">
      <w:start w:val="1"/>
      <w:numFmt w:val="bullet"/>
      <w:lvlText w:val=""/>
      <w:lvlJc w:val="left"/>
      <w:pPr>
        <w:ind w:left="360" w:hanging="360"/>
      </w:pPr>
      <w:rPr>
        <w:rFonts w:ascii="Symbol" w:hAnsi="Symbol" w:hint="default"/>
      </w:rPr>
    </w:lvl>
    <w:lvl w:ilvl="1" w:tplc="55EA6C26">
      <w:start w:val="3"/>
      <w:numFmt w:val="bullet"/>
      <w:lvlText w:val="-"/>
      <w:lvlJc w:val="left"/>
      <w:pPr>
        <w:ind w:left="1080" w:hanging="360"/>
      </w:pPr>
      <w:rPr>
        <w:rFonts w:ascii="Arial" w:eastAsia="Arial"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0681A14"/>
    <w:multiLevelType w:val="hybridMultilevel"/>
    <w:tmpl w:val="685C1C8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27347B"/>
    <w:multiLevelType w:val="hybridMultilevel"/>
    <w:tmpl w:val="8AC05524"/>
    <w:lvl w:ilvl="0" w:tplc="C1683A54">
      <w:start w:val="1"/>
      <w:numFmt w:val="decimal"/>
      <w:pStyle w:val="TWMarginalierechts"/>
      <w:suff w:val="nothing"/>
      <w:lvlText w:val="%1"/>
      <w:lvlJc w:val="left"/>
      <w:pPr>
        <w:ind w:left="0" w:firstLine="0"/>
      </w:pPr>
      <w:rPr>
        <w:rFonts w:ascii="Arial" w:hAnsi="Arial" w:hint="default"/>
        <w:b w:val="0"/>
        <w:bCs w:val="0"/>
        <w:i w:val="0"/>
        <w:iCs w:val="0"/>
        <w:caps w:val="0"/>
        <w:strike w:val="0"/>
        <w:dstrike w:val="0"/>
        <w:vanish w:val="0"/>
        <w:color w:val="000000"/>
        <w:spacing w:val="0"/>
        <w:kern w:val="0"/>
        <w:position w:val="0"/>
        <w:sz w:val="1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60F79E8"/>
    <w:multiLevelType w:val="multilevel"/>
    <w:tmpl w:val="EA6E3176"/>
    <w:styleLink w:val="TWSchriftsatz"/>
    <w:lvl w:ilvl="0">
      <w:start w:val="1"/>
      <w:numFmt w:val="upperLetter"/>
      <w:pStyle w:val="TWSchriftsatz1"/>
      <w:suff w:val="nothing"/>
      <w:lvlText w:val="%1."/>
      <w:lvlJc w:val="left"/>
      <w:pPr>
        <w:ind w:left="0" w:firstLine="0"/>
      </w:pPr>
      <w:rPr>
        <w:rFonts w:ascii="Arial" w:hAnsi="Arial" w:hint="default"/>
        <w:b/>
        <w:sz w:val="21"/>
      </w:rPr>
    </w:lvl>
    <w:lvl w:ilvl="1">
      <w:start w:val="1"/>
      <w:numFmt w:val="upperRoman"/>
      <w:pStyle w:val="TWSchriftsatz2"/>
      <w:lvlText w:val="%2."/>
      <w:lvlJc w:val="left"/>
      <w:pPr>
        <w:tabs>
          <w:tab w:val="num" w:pos="720"/>
        </w:tabs>
        <w:ind w:left="720" w:hanging="720"/>
      </w:pPr>
      <w:rPr>
        <w:rFonts w:ascii="Arial Fett" w:hAnsi="Arial Fett" w:hint="default"/>
        <w:b/>
        <w:i w:val="0"/>
        <w:sz w:val="21"/>
      </w:rPr>
    </w:lvl>
    <w:lvl w:ilvl="2">
      <w:start w:val="1"/>
      <w:numFmt w:val="decimal"/>
      <w:pStyle w:val="TWSchriftsatz3"/>
      <w:lvlText w:val="%3."/>
      <w:lvlJc w:val="left"/>
      <w:pPr>
        <w:tabs>
          <w:tab w:val="num" w:pos="720"/>
        </w:tabs>
        <w:ind w:left="720" w:hanging="720"/>
      </w:pPr>
      <w:rPr>
        <w:rFonts w:ascii="Arial" w:hAnsi="Arial" w:hint="default"/>
        <w:b w:val="0"/>
        <w:i w:val="0"/>
        <w:sz w:val="21"/>
      </w:rPr>
    </w:lvl>
    <w:lvl w:ilvl="3">
      <w:start w:val="1"/>
      <w:numFmt w:val="lowerLetter"/>
      <w:pStyle w:val="TWSchriftsatz4"/>
      <w:lvlText w:val="%4)"/>
      <w:lvlJc w:val="left"/>
      <w:pPr>
        <w:tabs>
          <w:tab w:val="num" w:pos="1440"/>
        </w:tabs>
        <w:ind w:left="1440" w:hanging="720"/>
      </w:pPr>
      <w:rPr>
        <w:rFonts w:ascii="Arial" w:hAnsi="Arial" w:hint="default"/>
        <w:b w:val="0"/>
        <w:i w:val="0"/>
        <w:sz w:val="21"/>
      </w:rPr>
    </w:lvl>
    <w:lvl w:ilvl="4">
      <w:start w:val="27"/>
      <w:numFmt w:val="lowerLetter"/>
      <w:pStyle w:val="TWSchriftsatz5"/>
      <w:lvlText w:val="%5)"/>
      <w:lvlJc w:val="left"/>
      <w:pPr>
        <w:tabs>
          <w:tab w:val="num" w:pos="2160"/>
        </w:tabs>
        <w:ind w:left="2160" w:hanging="720"/>
      </w:pPr>
      <w:rPr>
        <w:rFonts w:ascii="Arial" w:hAnsi="Arial" w:hint="default"/>
        <w:b w:val="0"/>
        <w:i w:val="0"/>
        <w:sz w:val="21"/>
      </w:rPr>
    </w:lvl>
    <w:lvl w:ilvl="5">
      <w:start w:val="1"/>
      <w:numFmt w:val="decimal"/>
      <w:pStyle w:val="TWSchriftsatz6"/>
      <w:lvlText w:val="(%6)"/>
      <w:lvlJc w:val="left"/>
      <w:pPr>
        <w:tabs>
          <w:tab w:val="num" w:pos="2880"/>
        </w:tabs>
        <w:ind w:left="2880" w:hanging="720"/>
      </w:pPr>
      <w:rPr>
        <w:rFonts w:ascii="Arial" w:hAnsi="Arial" w:hint="default"/>
        <w:b w:val="0"/>
        <w:i w:val="0"/>
        <w:sz w:val="21"/>
      </w:rPr>
    </w:lvl>
    <w:lvl w:ilvl="6">
      <w:start w:val="1"/>
      <w:numFmt w:val="lowerLetter"/>
      <w:pStyle w:val="TWSchriftsatz7"/>
      <w:lvlText w:val="(%7)"/>
      <w:lvlJc w:val="left"/>
      <w:pPr>
        <w:tabs>
          <w:tab w:val="num" w:pos="3600"/>
        </w:tabs>
        <w:ind w:left="3600" w:hanging="720"/>
      </w:pPr>
      <w:rPr>
        <w:rFonts w:ascii="Arial" w:hAnsi="Arial" w:hint="default"/>
        <w:b w:val="0"/>
        <w:i w:val="0"/>
        <w:sz w:val="21"/>
      </w:rPr>
    </w:lvl>
    <w:lvl w:ilvl="7">
      <w:start w:val="27"/>
      <w:numFmt w:val="lowerLetter"/>
      <w:pStyle w:val="TWSchriftsatz8"/>
      <w:lvlText w:val="(%8)"/>
      <w:lvlJc w:val="left"/>
      <w:pPr>
        <w:tabs>
          <w:tab w:val="num" w:pos="4321"/>
        </w:tabs>
        <w:ind w:left="4320" w:hanging="720"/>
      </w:pPr>
      <w:rPr>
        <w:rFonts w:ascii="Arial" w:hAnsi="Arial" w:hint="default"/>
        <w:b w:val="0"/>
        <w:i w:val="0"/>
        <w:sz w:val="21"/>
      </w:rPr>
    </w:lvl>
    <w:lvl w:ilvl="8">
      <w:start w:val="1"/>
      <w:numFmt w:val="none"/>
      <w:lvlText w:val=""/>
      <w:lvlJc w:val="left"/>
      <w:pPr>
        <w:ind w:left="5040" w:hanging="720"/>
      </w:pPr>
      <w:rPr>
        <w:rFonts w:hint="default"/>
      </w:rPr>
    </w:lvl>
  </w:abstractNum>
  <w:abstractNum w:abstractNumId="37" w15:restartNumberingAfterBreak="0">
    <w:nsid w:val="784A025C"/>
    <w:multiLevelType w:val="hybridMultilevel"/>
    <w:tmpl w:val="95E89336"/>
    <w:lvl w:ilvl="0" w:tplc="E482F638">
      <w:start w:val="1"/>
      <w:numFmt w:val="bullet"/>
      <w:pStyle w:val="TWTabelleDDBullets"/>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15:restartNumberingAfterBreak="0">
    <w:nsid w:val="788D09F0"/>
    <w:multiLevelType w:val="multilevel"/>
    <w:tmpl w:val="F8B49C18"/>
    <w:numStyleLink w:val="TWNummerierung"/>
  </w:abstractNum>
  <w:abstractNum w:abstractNumId="39" w15:restartNumberingAfterBreak="0">
    <w:nsid w:val="792F43CA"/>
    <w:multiLevelType w:val="hybridMultilevel"/>
    <w:tmpl w:val="AEB4CA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B4D015F"/>
    <w:multiLevelType w:val="hybridMultilevel"/>
    <w:tmpl w:val="92C879B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6"/>
  </w:num>
  <w:num w:numId="3">
    <w:abstractNumId w:val="5"/>
  </w:num>
  <w:num w:numId="4">
    <w:abstractNumId w:val="27"/>
  </w:num>
  <w:num w:numId="5">
    <w:abstractNumId w:val="2"/>
  </w:num>
  <w:num w:numId="6">
    <w:abstractNumId w:val="10"/>
  </w:num>
  <w:num w:numId="7">
    <w:abstractNumId w:val="38"/>
  </w:num>
  <w:num w:numId="8">
    <w:abstractNumId w:val="36"/>
  </w:num>
  <w:num w:numId="9">
    <w:abstractNumId w:val="36"/>
  </w:num>
  <w:num w:numId="10">
    <w:abstractNumId w:val="2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5"/>
  </w:num>
  <w:num w:numId="14">
    <w:abstractNumId w:val="31"/>
  </w:num>
  <w:num w:numId="15">
    <w:abstractNumId w:val="18"/>
  </w:num>
  <w:num w:numId="16">
    <w:abstractNumId w:val="29"/>
  </w:num>
  <w:num w:numId="17">
    <w:abstractNumId w:val="11"/>
  </w:num>
  <w:num w:numId="18">
    <w:abstractNumId w:val="35"/>
  </w:num>
  <w:num w:numId="19">
    <w:abstractNumId w:val="28"/>
  </w:num>
  <w:num w:numId="20">
    <w:abstractNumId w:val="32"/>
  </w:num>
  <w:num w:numId="21">
    <w:abstractNumId w:val="16"/>
  </w:num>
  <w:num w:numId="22">
    <w:abstractNumId w:val="24"/>
  </w:num>
  <w:num w:numId="23">
    <w:abstractNumId w:val="0"/>
  </w:num>
  <w:num w:numId="24">
    <w:abstractNumId w:val="21"/>
  </w:num>
  <w:num w:numId="25">
    <w:abstractNumId w:val="12"/>
  </w:num>
  <w:num w:numId="26">
    <w:abstractNumId w:val="13"/>
  </w:num>
  <w:num w:numId="27">
    <w:abstractNumId w:val="9"/>
  </w:num>
  <w:num w:numId="28">
    <w:abstractNumId w:val="17"/>
  </w:num>
  <w:num w:numId="29">
    <w:abstractNumId w:val="17"/>
  </w:num>
  <w:num w:numId="30">
    <w:abstractNumId w:val="20"/>
  </w:num>
  <w:num w:numId="31">
    <w:abstractNumId w:val="4"/>
  </w:num>
  <w:num w:numId="32">
    <w:abstractNumId w:val="33"/>
  </w:num>
  <w:num w:numId="33">
    <w:abstractNumId w:val="21"/>
    <w:lvlOverride w:ilvl="1">
      <w:lvl w:ilvl="1">
        <w:start w:val="1"/>
        <w:numFmt w:val="decimal"/>
        <w:pStyle w:val="TWTabellebilinguall2"/>
        <w:lvlText w:val="%1.%2"/>
        <w:lvlJc w:val="left"/>
        <w:pPr>
          <w:tabs>
            <w:tab w:val="num" w:pos="567"/>
          </w:tabs>
          <w:ind w:left="567" w:hanging="567"/>
        </w:pPr>
        <w:rPr>
          <w:rFonts w:ascii="Arial" w:hAnsi="Arial" w:hint="default"/>
          <w:b w:val="0"/>
          <w:sz w:val="21"/>
        </w:rPr>
      </w:lvl>
    </w:lvlOverride>
  </w:num>
  <w:num w:numId="34">
    <w:abstractNumId w:val="21"/>
    <w:lvlOverride w:ilvl="0">
      <w:startOverride w:val="1"/>
      <w:lvl w:ilvl="0">
        <w:start w:val="1"/>
        <w:numFmt w:val="decimal"/>
        <w:pStyle w:val="TWTabellebilinguall1"/>
        <w:lvlText w:val=""/>
        <w:lvlJc w:val="left"/>
      </w:lvl>
    </w:lvlOverride>
    <w:lvlOverride w:ilvl="1">
      <w:startOverride w:val="1"/>
      <w:lvl w:ilvl="1">
        <w:start w:val="1"/>
        <w:numFmt w:val="decimal"/>
        <w:pStyle w:val="TWTabellebilinguall2"/>
        <w:lvlText w:val="%1.%2"/>
        <w:lvlJc w:val="left"/>
        <w:pPr>
          <w:tabs>
            <w:tab w:val="num" w:pos="567"/>
          </w:tabs>
          <w:ind w:left="567" w:hanging="567"/>
        </w:pPr>
        <w:rPr>
          <w:rFonts w:ascii="Arial" w:hAnsi="Arial" w:hint="default"/>
          <w:i w:val="0"/>
          <w:sz w:val="21"/>
        </w:rPr>
      </w:lvl>
    </w:lvlOverride>
    <w:lvlOverride w:ilvl="2">
      <w:startOverride w:val="1"/>
      <w:lvl w:ilvl="2">
        <w:start w:val="1"/>
        <w:numFmt w:val="decimal"/>
        <w:pStyle w:val="TWTabellebilinguall3"/>
        <w:lvlText w:val=""/>
        <w:lvlJc w:val="left"/>
      </w:lvl>
    </w:lvlOverride>
    <w:lvlOverride w:ilvl="3">
      <w:startOverride w:val="1"/>
      <w:lvl w:ilvl="3">
        <w:start w:val="1"/>
        <w:numFmt w:val="decimal"/>
        <w:pStyle w:val="TWTabellebilinguall4"/>
        <w:lvlText w:val=""/>
        <w:lvlJc w:val="left"/>
      </w:lvl>
    </w:lvlOverride>
    <w:lvlOverride w:ilvl="4">
      <w:startOverride w:val="1"/>
      <w:lvl w:ilvl="4">
        <w:start w:val="1"/>
        <w:numFmt w:val="decimal"/>
        <w:pStyle w:val="TWTabellebilinguall5"/>
        <w:lvlText w:val=""/>
        <w:lvlJc w:val="left"/>
      </w:lvl>
    </w:lvlOverride>
  </w:num>
  <w:num w:numId="35">
    <w:abstractNumId w:val="23"/>
  </w:num>
  <w:num w:numId="36">
    <w:abstractNumId w:val="39"/>
  </w:num>
  <w:num w:numId="37">
    <w:abstractNumId w:val="14"/>
  </w:num>
  <w:num w:numId="38">
    <w:abstractNumId w:val="7"/>
  </w:num>
  <w:num w:numId="39">
    <w:abstractNumId w:val="3"/>
  </w:num>
  <w:num w:numId="40">
    <w:abstractNumId w:val="15"/>
  </w:num>
  <w:num w:numId="41">
    <w:abstractNumId w:val="22"/>
  </w:num>
  <w:num w:numId="42">
    <w:abstractNumId w:val="19"/>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34"/>
  </w:num>
  <w:num w:numId="46">
    <w:abstractNumId w:val="40"/>
  </w:num>
  <w:num w:numId="47">
    <w:abstractNumId w:val="30"/>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lvl w:ilvl="0">
        <w:start w:val="1"/>
        <w:numFmt w:val="decimal"/>
        <w:pStyle w:val="TWTabellebilinguall1"/>
        <w:lvlText w:val="%1."/>
        <w:lvlJc w:val="left"/>
        <w:pPr>
          <w:tabs>
            <w:tab w:val="num" w:pos="567"/>
          </w:tabs>
          <w:ind w:left="567" w:hanging="567"/>
        </w:pPr>
        <w:rPr>
          <w:rFonts w:ascii="Arial" w:hAnsi="Arial" w:hint="default"/>
          <w:sz w:val="21"/>
        </w:rPr>
      </w:lvl>
    </w:lvlOverride>
    <w:lvlOverride w:ilvl="1">
      <w:lvl w:ilvl="1">
        <w:start w:val="1"/>
        <w:numFmt w:val="decimal"/>
        <w:pStyle w:val="TWTabellebilinguall2"/>
        <w:lvlText w:val="%1.%2"/>
        <w:lvlJc w:val="left"/>
        <w:pPr>
          <w:tabs>
            <w:tab w:val="num" w:pos="567"/>
          </w:tabs>
          <w:ind w:left="567" w:hanging="567"/>
        </w:pPr>
        <w:rPr>
          <w:rFonts w:ascii="Arial" w:hAnsi="Arial" w:hint="default"/>
          <w:b w:val="0"/>
          <w:sz w:val="21"/>
        </w:rPr>
      </w:lvl>
    </w:lvlOverride>
    <w:lvlOverride w:ilvl="2">
      <w:lvl w:ilvl="2">
        <w:start w:val="1"/>
        <w:numFmt w:val="lowerLetter"/>
        <w:pStyle w:val="TWTabellebilinguall3"/>
        <w:lvlText w:val="(%3)"/>
        <w:lvlJc w:val="left"/>
        <w:pPr>
          <w:tabs>
            <w:tab w:val="num" w:pos="1134"/>
          </w:tabs>
          <w:ind w:left="1134" w:hanging="567"/>
        </w:pPr>
        <w:rPr>
          <w:rFonts w:ascii="Arial" w:hAnsi="Arial" w:hint="default"/>
          <w:sz w:val="21"/>
        </w:rPr>
      </w:lvl>
    </w:lvlOverride>
    <w:lvlOverride w:ilvl="3">
      <w:lvl w:ilvl="3">
        <w:start w:val="1"/>
        <w:numFmt w:val="lowerRoman"/>
        <w:pStyle w:val="TWTabellebilinguall4"/>
        <w:lvlText w:val="(%4)"/>
        <w:lvlJc w:val="left"/>
        <w:pPr>
          <w:tabs>
            <w:tab w:val="num" w:pos="1134"/>
          </w:tabs>
          <w:ind w:left="1134" w:hanging="567"/>
        </w:pPr>
        <w:rPr>
          <w:rFonts w:ascii="Arial" w:hAnsi="Arial" w:hint="default"/>
          <w:sz w:val="21"/>
        </w:rPr>
      </w:lvl>
    </w:lvlOverride>
    <w:lvlOverride w:ilvl="4">
      <w:lvl w:ilvl="4">
        <w:start w:val="1"/>
        <w:numFmt w:val="upperLetter"/>
        <w:pStyle w:val="TWTabellebilinguall5"/>
        <w:lvlText w:val="(%5)"/>
        <w:lvlJc w:val="left"/>
        <w:pPr>
          <w:tabs>
            <w:tab w:val="num" w:pos="1134"/>
          </w:tabs>
          <w:ind w:left="1134" w:hanging="567"/>
        </w:pPr>
        <w:rPr>
          <w:rFonts w:ascii="Arial" w:hAnsi="Arial" w:hint="default"/>
          <w:sz w:val="21"/>
        </w:rPr>
      </w:lvl>
    </w:lvlOverride>
    <w:lvlOverride w:ilvl="5">
      <w:lvl w:ilvl="5">
        <w:start w:val="1"/>
        <w:numFmt w:val="upperRoman"/>
        <w:pStyle w:val="TWTabellebilinguall6"/>
        <w:lvlText w:val="(%6)"/>
        <w:lvlJc w:val="left"/>
        <w:pPr>
          <w:tabs>
            <w:tab w:val="num" w:pos="1134"/>
          </w:tabs>
          <w:ind w:left="1134" w:hanging="567"/>
        </w:pPr>
        <w:rPr>
          <w:rFonts w:ascii="Arial" w:hAnsi="Arial" w:hint="default"/>
          <w:sz w:val="21"/>
        </w:rPr>
      </w:lvl>
    </w:lvlOverride>
    <w:lvlOverride w:ilvl="6">
      <w:lvl w:ilvl="6">
        <w:start w:val="1"/>
        <w:numFmt w:val="lowerLetter"/>
        <w:pStyle w:val="TWTabellebilinguall7"/>
        <w:lvlText w:val="%7."/>
        <w:lvlJc w:val="left"/>
        <w:pPr>
          <w:tabs>
            <w:tab w:val="num" w:pos="1134"/>
          </w:tabs>
          <w:ind w:left="1134" w:hanging="567"/>
        </w:pPr>
        <w:rPr>
          <w:rFonts w:ascii="Arial" w:hAnsi="Arial" w:hint="default"/>
          <w:sz w:val="21"/>
        </w:rPr>
      </w:lvl>
    </w:lvlOverride>
    <w:lvlOverride w:ilvl="7">
      <w:lvl w:ilvl="7">
        <w:start w:val="1"/>
        <w:numFmt w:val="lowerRoman"/>
        <w:lvlText w:val="%8."/>
        <w:lvlJc w:val="left"/>
        <w:pPr>
          <w:tabs>
            <w:tab w:val="num" w:pos="1134"/>
          </w:tabs>
          <w:ind w:left="1134" w:hanging="567"/>
        </w:pPr>
        <w:rPr>
          <w:rFonts w:hint="default"/>
        </w:rPr>
      </w:lvl>
    </w:lvlOverride>
    <w:lvlOverride w:ilvl="8">
      <w:lvl w:ilvl="8">
        <w:start w:val="1"/>
        <w:numFmt w:val="upperLetter"/>
        <w:lvlText w:val="%9."/>
        <w:lvlJc w:val="left"/>
        <w:pPr>
          <w:tabs>
            <w:tab w:val="num" w:pos="1134"/>
          </w:tabs>
          <w:ind w:left="1134" w:hanging="567"/>
        </w:pPr>
        <w:rPr>
          <w:rFonts w:hint="default"/>
        </w:rPr>
      </w:lvl>
    </w:lvlOverride>
  </w:num>
  <w:num w:numId="50">
    <w:abstractNumId w:val="21"/>
    <w:lvlOverride w:ilvl="0">
      <w:startOverride w:val="1"/>
      <w:lvl w:ilvl="0">
        <w:start w:val="1"/>
        <w:numFmt w:val="decimal"/>
        <w:pStyle w:val="TWTabellebilinguall1"/>
        <w:lvlText w:val="%1."/>
        <w:lvlJc w:val="left"/>
        <w:pPr>
          <w:tabs>
            <w:tab w:val="num" w:pos="567"/>
          </w:tabs>
          <w:ind w:left="567" w:hanging="567"/>
        </w:pPr>
        <w:rPr>
          <w:rFonts w:ascii="Arial" w:hAnsi="Arial" w:hint="default"/>
          <w:sz w:val="21"/>
        </w:rPr>
      </w:lvl>
    </w:lvlOverride>
    <w:lvlOverride w:ilvl="1">
      <w:startOverride w:val="1"/>
      <w:lvl w:ilvl="1">
        <w:start w:val="1"/>
        <w:numFmt w:val="decimal"/>
        <w:pStyle w:val="TWTabellebilinguall2"/>
        <w:lvlText w:val="%1.%2"/>
        <w:lvlJc w:val="left"/>
        <w:pPr>
          <w:tabs>
            <w:tab w:val="num" w:pos="567"/>
          </w:tabs>
          <w:ind w:left="567" w:hanging="567"/>
        </w:pPr>
        <w:rPr>
          <w:rFonts w:ascii="Arial" w:hAnsi="Arial" w:hint="default"/>
          <w:sz w:val="21"/>
        </w:rPr>
      </w:lvl>
    </w:lvlOverride>
    <w:lvlOverride w:ilvl="2">
      <w:startOverride w:val="1"/>
      <w:lvl w:ilvl="2">
        <w:start w:val="1"/>
        <w:numFmt w:val="lowerLetter"/>
        <w:pStyle w:val="TWTabellebilinguall3"/>
        <w:lvlText w:val="(%3)"/>
        <w:lvlJc w:val="left"/>
        <w:pPr>
          <w:tabs>
            <w:tab w:val="num" w:pos="1134"/>
          </w:tabs>
          <w:ind w:left="1134" w:hanging="567"/>
        </w:pPr>
        <w:rPr>
          <w:rFonts w:ascii="Arial" w:hAnsi="Arial" w:hint="default"/>
          <w:sz w:val="21"/>
        </w:rPr>
      </w:lvl>
    </w:lvlOverride>
    <w:lvlOverride w:ilvl="3">
      <w:startOverride w:val="1"/>
      <w:lvl w:ilvl="3">
        <w:start w:val="1"/>
        <w:numFmt w:val="lowerRoman"/>
        <w:pStyle w:val="TWTabellebilinguall4"/>
        <w:lvlText w:val="(%4)"/>
        <w:lvlJc w:val="left"/>
        <w:pPr>
          <w:tabs>
            <w:tab w:val="num" w:pos="1134"/>
          </w:tabs>
          <w:ind w:left="1134" w:hanging="567"/>
        </w:pPr>
        <w:rPr>
          <w:rFonts w:ascii="Arial" w:hAnsi="Arial" w:hint="default"/>
          <w:sz w:val="21"/>
        </w:rPr>
      </w:lvl>
    </w:lvlOverride>
    <w:lvlOverride w:ilvl="4">
      <w:startOverride w:val="1"/>
      <w:lvl w:ilvl="4">
        <w:start w:val="1"/>
        <w:numFmt w:val="upperLetter"/>
        <w:pStyle w:val="TWTabellebilinguall5"/>
        <w:lvlText w:val="(%5)"/>
        <w:lvlJc w:val="left"/>
        <w:pPr>
          <w:tabs>
            <w:tab w:val="num" w:pos="1134"/>
          </w:tabs>
          <w:ind w:left="1134" w:hanging="567"/>
        </w:pPr>
        <w:rPr>
          <w:rFonts w:ascii="Arial" w:hAnsi="Arial" w:hint="default"/>
          <w:sz w:val="21"/>
        </w:rPr>
      </w:lvl>
    </w:lvlOverride>
    <w:lvlOverride w:ilvl="5">
      <w:startOverride w:val="1"/>
      <w:lvl w:ilvl="5">
        <w:start w:val="1"/>
        <w:numFmt w:val="upperRoman"/>
        <w:pStyle w:val="TWTabellebilinguall6"/>
        <w:lvlText w:val="(%6)"/>
        <w:lvlJc w:val="left"/>
        <w:pPr>
          <w:tabs>
            <w:tab w:val="num" w:pos="1134"/>
          </w:tabs>
          <w:ind w:left="1134" w:hanging="567"/>
        </w:pPr>
        <w:rPr>
          <w:rFonts w:ascii="Arial" w:hAnsi="Arial" w:hint="default"/>
          <w:sz w:val="21"/>
        </w:rPr>
      </w:lvl>
    </w:lvlOverride>
    <w:lvlOverride w:ilvl="6">
      <w:startOverride w:val="1"/>
      <w:lvl w:ilvl="6">
        <w:start w:val="1"/>
        <w:numFmt w:val="lowerLetter"/>
        <w:pStyle w:val="TWTabellebilinguall7"/>
        <w:lvlText w:val="%7."/>
        <w:lvlJc w:val="left"/>
        <w:pPr>
          <w:tabs>
            <w:tab w:val="num" w:pos="1134"/>
          </w:tabs>
          <w:ind w:left="1134" w:hanging="567"/>
        </w:pPr>
        <w:rPr>
          <w:rFonts w:ascii="Arial" w:hAnsi="Arial" w:hint="default"/>
          <w:sz w:val="21"/>
        </w:rPr>
      </w:lvl>
    </w:lvlOverride>
    <w:lvlOverride w:ilvl="7">
      <w:startOverride w:val="1"/>
      <w:lvl w:ilvl="7">
        <w:start w:val="1"/>
        <w:numFmt w:val="lowerRoman"/>
        <w:lvlText w:val="%8."/>
        <w:lvlJc w:val="left"/>
        <w:pPr>
          <w:tabs>
            <w:tab w:val="num" w:pos="1134"/>
          </w:tabs>
          <w:ind w:left="1134" w:hanging="567"/>
        </w:pPr>
        <w:rPr>
          <w:rFonts w:hint="default"/>
        </w:rPr>
      </w:lvl>
    </w:lvlOverride>
    <w:lvlOverride w:ilvl="8">
      <w:startOverride w:val="1"/>
      <w:lvl w:ilvl="8">
        <w:start w:val="1"/>
        <w:numFmt w:val="upperLetter"/>
        <w:lvlText w:val="%9."/>
        <w:lvlJc w:val="left"/>
        <w:pPr>
          <w:tabs>
            <w:tab w:val="num" w:pos="1134"/>
          </w:tabs>
          <w:ind w:left="1134" w:hanging="567"/>
        </w:pPr>
        <w:rPr>
          <w:rFonts w:hint="default"/>
        </w:rPr>
      </w:lvl>
    </w:lvlOverride>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ylorWessing">
    <w15:presenceInfo w15:providerId="None" w15:userId="TaylorWess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CAB8408-1ACB-4D4E-BBBC-9FE2D225A1CF}"/>
    <w:docVar w:name="dgnword-eventsink" w:val="2126107508816"/>
    <w:docVar w:name="DocNumber" w:val="38409535"/>
    <w:docVar w:name="DocNumberVersion" w:val="1"/>
  </w:docVars>
  <w:rsids>
    <w:rsidRoot w:val="0069767E"/>
    <w:rsid w:val="000028FA"/>
    <w:rsid w:val="00003A4E"/>
    <w:rsid w:val="00004280"/>
    <w:rsid w:val="000042F8"/>
    <w:rsid w:val="000043E5"/>
    <w:rsid w:val="000079BB"/>
    <w:rsid w:val="000107FC"/>
    <w:rsid w:val="000115A7"/>
    <w:rsid w:val="0001188C"/>
    <w:rsid w:val="00012967"/>
    <w:rsid w:val="0001339B"/>
    <w:rsid w:val="000134AE"/>
    <w:rsid w:val="0001492A"/>
    <w:rsid w:val="0001684A"/>
    <w:rsid w:val="00022FC5"/>
    <w:rsid w:val="0002348B"/>
    <w:rsid w:val="000278CE"/>
    <w:rsid w:val="000339E4"/>
    <w:rsid w:val="00035040"/>
    <w:rsid w:val="00035274"/>
    <w:rsid w:val="0003759D"/>
    <w:rsid w:val="00041A9C"/>
    <w:rsid w:val="00041B18"/>
    <w:rsid w:val="00042642"/>
    <w:rsid w:val="0004651C"/>
    <w:rsid w:val="00047023"/>
    <w:rsid w:val="00050548"/>
    <w:rsid w:val="00050625"/>
    <w:rsid w:val="00050A3A"/>
    <w:rsid w:val="00051033"/>
    <w:rsid w:val="000512B2"/>
    <w:rsid w:val="00052009"/>
    <w:rsid w:val="00053724"/>
    <w:rsid w:val="0005600B"/>
    <w:rsid w:val="00057574"/>
    <w:rsid w:val="00057801"/>
    <w:rsid w:val="000638E1"/>
    <w:rsid w:val="00067507"/>
    <w:rsid w:val="00071826"/>
    <w:rsid w:val="00072287"/>
    <w:rsid w:val="00075266"/>
    <w:rsid w:val="000753AF"/>
    <w:rsid w:val="00076CB4"/>
    <w:rsid w:val="00076E17"/>
    <w:rsid w:val="00077C5D"/>
    <w:rsid w:val="000828D8"/>
    <w:rsid w:val="00082EF8"/>
    <w:rsid w:val="00084C25"/>
    <w:rsid w:val="00087AA9"/>
    <w:rsid w:val="000901D9"/>
    <w:rsid w:val="000913FD"/>
    <w:rsid w:val="0009232C"/>
    <w:rsid w:val="0009309B"/>
    <w:rsid w:val="000932BF"/>
    <w:rsid w:val="000964DF"/>
    <w:rsid w:val="000967CB"/>
    <w:rsid w:val="000972BD"/>
    <w:rsid w:val="000A020B"/>
    <w:rsid w:val="000A0B3B"/>
    <w:rsid w:val="000A314C"/>
    <w:rsid w:val="000A3801"/>
    <w:rsid w:val="000A5FAB"/>
    <w:rsid w:val="000A6D92"/>
    <w:rsid w:val="000A72EE"/>
    <w:rsid w:val="000B2025"/>
    <w:rsid w:val="000B2557"/>
    <w:rsid w:val="000B390D"/>
    <w:rsid w:val="000B6BA6"/>
    <w:rsid w:val="000C33F5"/>
    <w:rsid w:val="000C6D32"/>
    <w:rsid w:val="000D2305"/>
    <w:rsid w:val="000D2DDB"/>
    <w:rsid w:val="000D3A00"/>
    <w:rsid w:val="000D4C5F"/>
    <w:rsid w:val="000D618D"/>
    <w:rsid w:val="000E1C36"/>
    <w:rsid w:val="000E1E7E"/>
    <w:rsid w:val="000E72A0"/>
    <w:rsid w:val="000F0EA6"/>
    <w:rsid w:val="000F3962"/>
    <w:rsid w:val="000F471D"/>
    <w:rsid w:val="000F506B"/>
    <w:rsid w:val="00101062"/>
    <w:rsid w:val="001110F0"/>
    <w:rsid w:val="00111C58"/>
    <w:rsid w:val="00112B14"/>
    <w:rsid w:val="00115A81"/>
    <w:rsid w:val="001166B2"/>
    <w:rsid w:val="00116777"/>
    <w:rsid w:val="0012192B"/>
    <w:rsid w:val="00122484"/>
    <w:rsid w:val="0012287D"/>
    <w:rsid w:val="00122EFC"/>
    <w:rsid w:val="00123C4A"/>
    <w:rsid w:val="0012472C"/>
    <w:rsid w:val="001247C0"/>
    <w:rsid w:val="001268CB"/>
    <w:rsid w:val="0013038C"/>
    <w:rsid w:val="001327DD"/>
    <w:rsid w:val="00132D8F"/>
    <w:rsid w:val="00133F95"/>
    <w:rsid w:val="00135FFD"/>
    <w:rsid w:val="001367F5"/>
    <w:rsid w:val="001412B1"/>
    <w:rsid w:val="0014224C"/>
    <w:rsid w:val="00142AAF"/>
    <w:rsid w:val="00142AE0"/>
    <w:rsid w:val="00142C80"/>
    <w:rsid w:val="0014498A"/>
    <w:rsid w:val="0014558C"/>
    <w:rsid w:val="00145E6C"/>
    <w:rsid w:val="0014721F"/>
    <w:rsid w:val="001508A1"/>
    <w:rsid w:val="00151EA7"/>
    <w:rsid w:val="0015411D"/>
    <w:rsid w:val="00154622"/>
    <w:rsid w:val="00156A74"/>
    <w:rsid w:val="00156DC3"/>
    <w:rsid w:val="001575D8"/>
    <w:rsid w:val="00173A99"/>
    <w:rsid w:val="00174760"/>
    <w:rsid w:val="0017600B"/>
    <w:rsid w:val="0017680F"/>
    <w:rsid w:val="00176ADB"/>
    <w:rsid w:val="00176F70"/>
    <w:rsid w:val="00177A06"/>
    <w:rsid w:val="00180184"/>
    <w:rsid w:val="00180524"/>
    <w:rsid w:val="001820D9"/>
    <w:rsid w:val="00183F62"/>
    <w:rsid w:val="00190424"/>
    <w:rsid w:val="001908DE"/>
    <w:rsid w:val="00191116"/>
    <w:rsid w:val="00191153"/>
    <w:rsid w:val="00191276"/>
    <w:rsid w:val="00191B21"/>
    <w:rsid w:val="001925C4"/>
    <w:rsid w:val="001931CE"/>
    <w:rsid w:val="001A137A"/>
    <w:rsid w:val="001A3420"/>
    <w:rsid w:val="001A485E"/>
    <w:rsid w:val="001A51FF"/>
    <w:rsid w:val="001B1199"/>
    <w:rsid w:val="001B11F5"/>
    <w:rsid w:val="001B3007"/>
    <w:rsid w:val="001B7541"/>
    <w:rsid w:val="001C039B"/>
    <w:rsid w:val="001C17E3"/>
    <w:rsid w:val="001C1A71"/>
    <w:rsid w:val="001C5B0D"/>
    <w:rsid w:val="001D0A55"/>
    <w:rsid w:val="001D1A5A"/>
    <w:rsid w:val="001D5C69"/>
    <w:rsid w:val="001D79DB"/>
    <w:rsid w:val="001D7B18"/>
    <w:rsid w:val="001E02E9"/>
    <w:rsid w:val="001E382F"/>
    <w:rsid w:val="001E3ED7"/>
    <w:rsid w:val="001E6924"/>
    <w:rsid w:val="001E6F5D"/>
    <w:rsid w:val="001E71AD"/>
    <w:rsid w:val="001E7B41"/>
    <w:rsid w:val="001F0D3E"/>
    <w:rsid w:val="001F1555"/>
    <w:rsid w:val="001F7011"/>
    <w:rsid w:val="002000F4"/>
    <w:rsid w:val="00200C81"/>
    <w:rsid w:val="00203A5E"/>
    <w:rsid w:val="00204708"/>
    <w:rsid w:val="00205D64"/>
    <w:rsid w:val="00206B9E"/>
    <w:rsid w:val="002103FF"/>
    <w:rsid w:val="00211C0C"/>
    <w:rsid w:val="00213FFA"/>
    <w:rsid w:val="00216408"/>
    <w:rsid w:val="002176FB"/>
    <w:rsid w:val="002223CD"/>
    <w:rsid w:val="002259E5"/>
    <w:rsid w:val="00225DF8"/>
    <w:rsid w:val="0022770C"/>
    <w:rsid w:val="00230911"/>
    <w:rsid w:val="00230B23"/>
    <w:rsid w:val="0023249B"/>
    <w:rsid w:val="00233286"/>
    <w:rsid w:val="0023532C"/>
    <w:rsid w:val="00235405"/>
    <w:rsid w:val="00235946"/>
    <w:rsid w:val="00235CAE"/>
    <w:rsid w:val="0023621C"/>
    <w:rsid w:val="00240E66"/>
    <w:rsid w:val="0024130F"/>
    <w:rsid w:val="00241327"/>
    <w:rsid w:val="00241635"/>
    <w:rsid w:val="002438CD"/>
    <w:rsid w:val="0024476E"/>
    <w:rsid w:val="00244CAF"/>
    <w:rsid w:val="002527C6"/>
    <w:rsid w:val="00254BFA"/>
    <w:rsid w:val="002574D6"/>
    <w:rsid w:val="00261CAF"/>
    <w:rsid w:val="002639B5"/>
    <w:rsid w:val="00265236"/>
    <w:rsid w:val="00266A06"/>
    <w:rsid w:val="00267CBC"/>
    <w:rsid w:val="00270779"/>
    <w:rsid w:val="002708D5"/>
    <w:rsid w:val="00271234"/>
    <w:rsid w:val="0027132C"/>
    <w:rsid w:val="00272D93"/>
    <w:rsid w:val="0027348E"/>
    <w:rsid w:val="00276630"/>
    <w:rsid w:val="0027673F"/>
    <w:rsid w:val="00280596"/>
    <w:rsid w:val="002805E6"/>
    <w:rsid w:val="002810AE"/>
    <w:rsid w:val="002837CE"/>
    <w:rsid w:val="00283C38"/>
    <w:rsid w:val="00284334"/>
    <w:rsid w:val="00285ADB"/>
    <w:rsid w:val="00285F26"/>
    <w:rsid w:val="00286767"/>
    <w:rsid w:val="002902D4"/>
    <w:rsid w:val="00292222"/>
    <w:rsid w:val="0029358F"/>
    <w:rsid w:val="00296DF9"/>
    <w:rsid w:val="002A0B26"/>
    <w:rsid w:val="002A2374"/>
    <w:rsid w:val="002A2509"/>
    <w:rsid w:val="002A753E"/>
    <w:rsid w:val="002B016E"/>
    <w:rsid w:val="002B1367"/>
    <w:rsid w:val="002B1536"/>
    <w:rsid w:val="002B2163"/>
    <w:rsid w:val="002B32D6"/>
    <w:rsid w:val="002B40DE"/>
    <w:rsid w:val="002B6F5A"/>
    <w:rsid w:val="002B7BDE"/>
    <w:rsid w:val="002C0156"/>
    <w:rsid w:val="002C0FC5"/>
    <w:rsid w:val="002C1FA2"/>
    <w:rsid w:val="002C3A04"/>
    <w:rsid w:val="002C551C"/>
    <w:rsid w:val="002C6C09"/>
    <w:rsid w:val="002C7DEB"/>
    <w:rsid w:val="002D74F4"/>
    <w:rsid w:val="002E4371"/>
    <w:rsid w:val="002E45CC"/>
    <w:rsid w:val="002E49A1"/>
    <w:rsid w:val="002E4DD2"/>
    <w:rsid w:val="002E5C28"/>
    <w:rsid w:val="002E5D88"/>
    <w:rsid w:val="002E6B57"/>
    <w:rsid w:val="002F1D6C"/>
    <w:rsid w:val="002F20F7"/>
    <w:rsid w:val="002F29BB"/>
    <w:rsid w:val="002F3CEE"/>
    <w:rsid w:val="002F40D6"/>
    <w:rsid w:val="002F45B8"/>
    <w:rsid w:val="002F5868"/>
    <w:rsid w:val="002F6249"/>
    <w:rsid w:val="002F75F5"/>
    <w:rsid w:val="002F7D87"/>
    <w:rsid w:val="003017AF"/>
    <w:rsid w:val="00302AAF"/>
    <w:rsid w:val="0030344E"/>
    <w:rsid w:val="003041A4"/>
    <w:rsid w:val="0030594C"/>
    <w:rsid w:val="00305F16"/>
    <w:rsid w:val="003079AF"/>
    <w:rsid w:val="0031173D"/>
    <w:rsid w:val="00311F5D"/>
    <w:rsid w:val="003137E1"/>
    <w:rsid w:val="00314533"/>
    <w:rsid w:val="00314C4D"/>
    <w:rsid w:val="00320175"/>
    <w:rsid w:val="003213F6"/>
    <w:rsid w:val="00321A10"/>
    <w:rsid w:val="00322283"/>
    <w:rsid w:val="00322ADA"/>
    <w:rsid w:val="00324CB1"/>
    <w:rsid w:val="00325A2A"/>
    <w:rsid w:val="0033058A"/>
    <w:rsid w:val="0033104A"/>
    <w:rsid w:val="00332CF7"/>
    <w:rsid w:val="00335597"/>
    <w:rsid w:val="0033745A"/>
    <w:rsid w:val="00340D90"/>
    <w:rsid w:val="00341446"/>
    <w:rsid w:val="00341CB0"/>
    <w:rsid w:val="00343B93"/>
    <w:rsid w:val="00344AEA"/>
    <w:rsid w:val="0034511C"/>
    <w:rsid w:val="0034672B"/>
    <w:rsid w:val="003503BB"/>
    <w:rsid w:val="00350DDF"/>
    <w:rsid w:val="003512D3"/>
    <w:rsid w:val="00352607"/>
    <w:rsid w:val="00353D53"/>
    <w:rsid w:val="00353E64"/>
    <w:rsid w:val="00354027"/>
    <w:rsid w:val="003563E3"/>
    <w:rsid w:val="00356FD3"/>
    <w:rsid w:val="00360A7C"/>
    <w:rsid w:val="00364085"/>
    <w:rsid w:val="0036435D"/>
    <w:rsid w:val="00365EA0"/>
    <w:rsid w:val="00366B3A"/>
    <w:rsid w:val="00371494"/>
    <w:rsid w:val="00373D4A"/>
    <w:rsid w:val="003741AE"/>
    <w:rsid w:val="003758AC"/>
    <w:rsid w:val="00375B02"/>
    <w:rsid w:val="00376254"/>
    <w:rsid w:val="003765D3"/>
    <w:rsid w:val="003814EE"/>
    <w:rsid w:val="00384ACA"/>
    <w:rsid w:val="00385A8D"/>
    <w:rsid w:val="0038741D"/>
    <w:rsid w:val="00393D30"/>
    <w:rsid w:val="00394049"/>
    <w:rsid w:val="003942EA"/>
    <w:rsid w:val="00396B0F"/>
    <w:rsid w:val="003A14F9"/>
    <w:rsid w:val="003A19FF"/>
    <w:rsid w:val="003A1AD2"/>
    <w:rsid w:val="003A2244"/>
    <w:rsid w:val="003A2F33"/>
    <w:rsid w:val="003A35AF"/>
    <w:rsid w:val="003A3830"/>
    <w:rsid w:val="003A3A2B"/>
    <w:rsid w:val="003A461A"/>
    <w:rsid w:val="003A4FD8"/>
    <w:rsid w:val="003A699D"/>
    <w:rsid w:val="003B16F4"/>
    <w:rsid w:val="003B288B"/>
    <w:rsid w:val="003B3FAA"/>
    <w:rsid w:val="003B676F"/>
    <w:rsid w:val="003C1902"/>
    <w:rsid w:val="003C1918"/>
    <w:rsid w:val="003C351C"/>
    <w:rsid w:val="003C358D"/>
    <w:rsid w:val="003C487A"/>
    <w:rsid w:val="003C5E49"/>
    <w:rsid w:val="003C62EF"/>
    <w:rsid w:val="003C6BB1"/>
    <w:rsid w:val="003D325E"/>
    <w:rsid w:val="003D68F4"/>
    <w:rsid w:val="003D6F7E"/>
    <w:rsid w:val="003E07EC"/>
    <w:rsid w:val="003E10A8"/>
    <w:rsid w:val="003E22BB"/>
    <w:rsid w:val="003E27C1"/>
    <w:rsid w:val="003E29F0"/>
    <w:rsid w:val="003E2B77"/>
    <w:rsid w:val="003E31F0"/>
    <w:rsid w:val="003E334B"/>
    <w:rsid w:val="003E4DDF"/>
    <w:rsid w:val="003E5AD8"/>
    <w:rsid w:val="003F1F27"/>
    <w:rsid w:val="003F353C"/>
    <w:rsid w:val="003F43BE"/>
    <w:rsid w:val="003F4869"/>
    <w:rsid w:val="003F5AB9"/>
    <w:rsid w:val="003F5BB6"/>
    <w:rsid w:val="0040011B"/>
    <w:rsid w:val="00402491"/>
    <w:rsid w:val="004046A8"/>
    <w:rsid w:val="00406E8A"/>
    <w:rsid w:val="004077E1"/>
    <w:rsid w:val="00407A13"/>
    <w:rsid w:val="00411F85"/>
    <w:rsid w:val="00412FD0"/>
    <w:rsid w:val="00417BA2"/>
    <w:rsid w:val="00417E3C"/>
    <w:rsid w:val="0042093C"/>
    <w:rsid w:val="00421322"/>
    <w:rsid w:val="00422E01"/>
    <w:rsid w:val="004266DF"/>
    <w:rsid w:val="00434041"/>
    <w:rsid w:val="00436DFB"/>
    <w:rsid w:val="00440ADF"/>
    <w:rsid w:val="0044561E"/>
    <w:rsid w:val="0044604F"/>
    <w:rsid w:val="004462DB"/>
    <w:rsid w:val="00447245"/>
    <w:rsid w:val="0045271E"/>
    <w:rsid w:val="00453574"/>
    <w:rsid w:val="00453C82"/>
    <w:rsid w:val="00456D5A"/>
    <w:rsid w:val="0046265C"/>
    <w:rsid w:val="00462DAE"/>
    <w:rsid w:val="004643E4"/>
    <w:rsid w:val="00464C80"/>
    <w:rsid w:val="00464F0E"/>
    <w:rsid w:val="00465D07"/>
    <w:rsid w:val="00466468"/>
    <w:rsid w:val="00466A6D"/>
    <w:rsid w:val="00466C28"/>
    <w:rsid w:val="0047057B"/>
    <w:rsid w:val="0048106F"/>
    <w:rsid w:val="00481B15"/>
    <w:rsid w:val="00484A36"/>
    <w:rsid w:val="00485B37"/>
    <w:rsid w:val="00490B68"/>
    <w:rsid w:val="00491656"/>
    <w:rsid w:val="00493193"/>
    <w:rsid w:val="00494DA9"/>
    <w:rsid w:val="00496061"/>
    <w:rsid w:val="00496217"/>
    <w:rsid w:val="004A067D"/>
    <w:rsid w:val="004A1728"/>
    <w:rsid w:val="004A2C3D"/>
    <w:rsid w:val="004A3E20"/>
    <w:rsid w:val="004A68CD"/>
    <w:rsid w:val="004B21D9"/>
    <w:rsid w:val="004B2280"/>
    <w:rsid w:val="004B36AE"/>
    <w:rsid w:val="004B3DC8"/>
    <w:rsid w:val="004B7354"/>
    <w:rsid w:val="004B79A1"/>
    <w:rsid w:val="004C4F13"/>
    <w:rsid w:val="004C5DB4"/>
    <w:rsid w:val="004C6D15"/>
    <w:rsid w:val="004C6FBD"/>
    <w:rsid w:val="004C70D0"/>
    <w:rsid w:val="004C7C48"/>
    <w:rsid w:val="004D3427"/>
    <w:rsid w:val="004D74D0"/>
    <w:rsid w:val="004E0B58"/>
    <w:rsid w:val="004E566C"/>
    <w:rsid w:val="004E5EF6"/>
    <w:rsid w:val="004E6B8A"/>
    <w:rsid w:val="004E6E45"/>
    <w:rsid w:val="004E75EF"/>
    <w:rsid w:val="004F5025"/>
    <w:rsid w:val="004F527F"/>
    <w:rsid w:val="00501437"/>
    <w:rsid w:val="005019FE"/>
    <w:rsid w:val="00504098"/>
    <w:rsid w:val="005044EC"/>
    <w:rsid w:val="00504FEE"/>
    <w:rsid w:val="005053E8"/>
    <w:rsid w:val="00512C32"/>
    <w:rsid w:val="00514A10"/>
    <w:rsid w:val="00520553"/>
    <w:rsid w:val="00521BA1"/>
    <w:rsid w:val="0052361E"/>
    <w:rsid w:val="0052411B"/>
    <w:rsid w:val="00524628"/>
    <w:rsid w:val="00524B65"/>
    <w:rsid w:val="00524CB1"/>
    <w:rsid w:val="0052518A"/>
    <w:rsid w:val="005253FA"/>
    <w:rsid w:val="005278A0"/>
    <w:rsid w:val="00527DB3"/>
    <w:rsid w:val="00530195"/>
    <w:rsid w:val="00530AB7"/>
    <w:rsid w:val="005316D4"/>
    <w:rsid w:val="005332FF"/>
    <w:rsid w:val="005352BD"/>
    <w:rsid w:val="00537501"/>
    <w:rsid w:val="00537C4D"/>
    <w:rsid w:val="00540A33"/>
    <w:rsid w:val="00541ABB"/>
    <w:rsid w:val="005428E3"/>
    <w:rsid w:val="0054323E"/>
    <w:rsid w:val="005439EF"/>
    <w:rsid w:val="00544195"/>
    <w:rsid w:val="0054564B"/>
    <w:rsid w:val="0054683B"/>
    <w:rsid w:val="00547A0E"/>
    <w:rsid w:val="00547E22"/>
    <w:rsid w:val="0055116D"/>
    <w:rsid w:val="00555A0D"/>
    <w:rsid w:val="00556460"/>
    <w:rsid w:val="00560E73"/>
    <w:rsid w:val="00561107"/>
    <w:rsid w:val="0056648D"/>
    <w:rsid w:val="005664FA"/>
    <w:rsid w:val="00572238"/>
    <w:rsid w:val="005726D9"/>
    <w:rsid w:val="00573616"/>
    <w:rsid w:val="0057478F"/>
    <w:rsid w:val="005758A6"/>
    <w:rsid w:val="00576501"/>
    <w:rsid w:val="005774EA"/>
    <w:rsid w:val="00584FF7"/>
    <w:rsid w:val="00586165"/>
    <w:rsid w:val="005864FF"/>
    <w:rsid w:val="005910E6"/>
    <w:rsid w:val="00592241"/>
    <w:rsid w:val="00592371"/>
    <w:rsid w:val="00593E6C"/>
    <w:rsid w:val="005A3F1D"/>
    <w:rsid w:val="005A534A"/>
    <w:rsid w:val="005B0BF8"/>
    <w:rsid w:val="005B2A6E"/>
    <w:rsid w:val="005B48AF"/>
    <w:rsid w:val="005B520C"/>
    <w:rsid w:val="005B5782"/>
    <w:rsid w:val="005C07DE"/>
    <w:rsid w:val="005C41DE"/>
    <w:rsid w:val="005C788B"/>
    <w:rsid w:val="005D071F"/>
    <w:rsid w:val="005D4525"/>
    <w:rsid w:val="005E2E89"/>
    <w:rsid w:val="005E4397"/>
    <w:rsid w:val="005E4882"/>
    <w:rsid w:val="005F382B"/>
    <w:rsid w:val="005F3850"/>
    <w:rsid w:val="005F573A"/>
    <w:rsid w:val="00601085"/>
    <w:rsid w:val="00603524"/>
    <w:rsid w:val="00603B7C"/>
    <w:rsid w:val="00605740"/>
    <w:rsid w:val="006066AE"/>
    <w:rsid w:val="00606FEA"/>
    <w:rsid w:val="00614BB0"/>
    <w:rsid w:val="00614BED"/>
    <w:rsid w:val="00617CC3"/>
    <w:rsid w:val="00620EA8"/>
    <w:rsid w:val="00622468"/>
    <w:rsid w:val="00622B62"/>
    <w:rsid w:val="00622D4F"/>
    <w:rsid w:val="00626C1F"/>
    <w:rsid w:val="00632134"/>
    <w:rsid w:val="0064295A"/>
    <w:rsid w:val="00645BE0"/>
    <w:rsid w:val="00646856"/>
    <w:rsid w:val="00647673"/>
    <w:rsid w:val="0064783C"/>
    <w:rsid w:val="00647E1E"/>
    <w:rsid w:val="00650254"/>
    <w:rsid w:val="00650D6C"/>
    <w:rsid w:val="0065170F"/>
    <w:rsid w:val="00654274"/>
    <w:rsid w:val="00661928"/>
    <w:rsid w:val="006622AB"/>
    <w:rsid w:val="006632DD"/>
    <w:rsid w:val="00663DAB"/>
    <w:rsid w:val="0066724B"/>
    <w:rsid w:val="00667576"/>
    <w:rsid w:val="006676D7"/>
    <w:rsid w:val="00671010"/>
    <w:rsid w:val="00672541"/>
    <w:rsid w:val="00673361"/>
    <w:rsid w:val="00673AD6"/>
    <w:rsid w:val="00674F38"/>
    <w:rsid w:val="006757A7"/>
    <w:rsid w:val="00676E01"/>
    <w:rsid w:val="00677C9F"/>
    <w:rsid w:val="00677E81"/>
    <w:rsid w:val="00681D3D"/>
    <w:rsid w:val="00682D7F"/>
    <w:rsid w:val="006847B7"/>
    <w:rsid w:val="00684931"/>
    <w:rsid w:val="00693E6B"/>
    <w:rsid w:val="00695454"/>
    <w:rsid w:val="00697015"/>
    <w:rsid w:val="0069767E"/>
    <w:rsid w:val="006A19E8"/>
    <w:rsid w:val="006A4D20"/>
    <w:rsid w:val="006A5719"/>
    <w:rsid w:val="006A595A"/>
    <w:rsid w:val="006A5E96"/>
    <w:rsid w:val="006B04AE"/>
    <w:rsid w:val="006B0F35"/>
    <w:rsid w:val="006B21F7"/>
    <w:rsid w:val="006B3EED"/>
    <w:rsid w:val="006B6E56"/>
    <w:rsid w:val="006C4CB2"/>
    <w:rsid w:val="006C7A74"/>
    <w:rsid w:val="006D1722"/>
    <w:rsid w:val="006D1CCB"/>
    <w:rsid w:val="006D23C6"/>
    <w:rsid w:val="006D25E9"/>
    <w:rsid w:val="006D3125"/>
    <w:rsid w:val="006D35F0"/>
    <w:rsid w:val="006D45B3"/>
    <w:rsid w:val="006D5BC9"/>
    <w:rsid w:val="006D6008"/>
    <w:rsid w:val="006D6ED9"/>
    <w:rsid w:val="006E0ACA"/>
    <w:rsid w:val="006E1AB2"/>
    <w:rsid w:val="006E2D69"/>
    <w:rsid w:val="006E3D91"/>
    <w:rsid w:val="006E6F97"/>
    <w:rsid w:val="006E776B"/>
    <w:rsid w:val="006F4333"/>
    <w:rsid w:val="006F4BAD"/>
    <w:rsid w:val="006F5EE8"/>
    <w:rsid w:val="007026CF"/>
    <w:rsid w:val="007030B6"/>
    <w:rsid w:val="0070536D"/>
    <w:rsid w:val="007076AA"/>
    <w:rsid w:val="00707DAF"/>
    <w:rsid w:val="00710403"/>
    <w:rsid w:val="007111A4"/>
    <w:rsid w:val="00712548"/>
    <w:rsid w:val="0071433A"/>
    <w:rsid w:val="00714D6F"/>
    <w:rsid w:val="0071512D"/>
    <w:rsid w:val="007156DB"/>
    <w:rsid w:val="00717D45"/>
    <w:rsid w:val="007209CA"/>
    <w:rsid w:val="007227CE"/>
    <w:rsid w:val="00723A8E"/>
    <w:rsid w:val="007247FA"/>
    <w:rsid w:val="00730820"/>
    <w:rsid w:val="00730BA1"/>
    <w:rsid w:val="0073771C"/>
    <w:rsid w:val="00740688"/>
    <w:rsid w:val="0074138F"/>
    <w:rsid w:val="007416E1"/>
    <w:rsid w:val="00743C72"/>
    <w:rsid w:val="007442CD"/>
    <w:rsid w:val="00744E07"/>
    <w:rsid w:val="00745131"/>
    <w:rsid w:val="00746167"/>
    <w:rsid w:val="00746C73"/>
    <w:rsid w:val="00750779"/>
    <w:rsid w:val="007508E6"/>
    <w:rsid w:val="00751037"/>
    <w:rsid w:val="00751389"/>
    <w:rsid w:val="007527A3"/>
    <w:rsid w:val="00753221"/>
    <w:rsid w:val="0075347A"/>
    <w:rsid w:val="00753B3C"/>
    <w:rsid w:val="0075464E"/>
    <w:rsid w:val="00760129"/>
    <w:rsid w:val="0076027B"/>
    <w:rsid w:val="0076061C"/>
    <w:rsid w:val="00760D12"/>
    <w:rsid w:val="007630B0"/>
    <w:rsid w:val="00767FA6"/>
    <w:rsid w:val="007723E1"/>
    <w:rsid w:val="00772697"/>
    <w:rsid w:val="00773433"/>
    <w:rsid w:val="00774408"/>
    <w:rsid w:val="00774C6D"/>
    <w:rsid w:val="00774DDD"/>
    <w:rsid w:val="00776774"/>
    <w:rsid w:val="00776C28"/>
    <w:rsid w:val="00777EC8"/>
    <w:rsid w:val="0078106F"/>
    <w:rsid w:val="00781628"/>
    <w:rsid w:val="007825C6"/>
    <w:rsid w:val="00782A38"/>
    <w:rsid w:val="00783F59"/>
    <w:rsid w:val="0078433A"/>
    <w:rsid w:val="007843F7"/>
    <w:rsid w:val="0078768C"/>
    <w:rsid w:val="00790169"/>
    <w:rsid w:val="00790EE5"/>
    <w:rsid w:val="00790FF5"/>
    <w:rsid w:val="00793443"/>
    <w:rsid w:val="0079588D"/>
    <w:rsid w:val="00795A5F"/>
    <w:rsid w:val="0079668F"/>
    <w:rsid w:val="007A0B1E"/>
    <w:rsid w:val="007A3F3B"/>
    <w:rsid w:val="007A4DC7"/>
    <w:rsid w:val="007A58F9"/>
    <w:rsid w:val="007A6047"/>
    <w:rsid w:val="007A7790"/>
    <w:rsid w:val="007B0FC3"/>
    <w:rsid w:val="007B10CB"/>
    <w:rsid w:val="007B1144"/>
    <w:rsid w:val="007B1B2F"/>
    <w:rsid w:val="007B52A6"/>
    <w:rsid w:val="007B5457"/>
    <w:rsid w:val="007C292D"/>
    <w:rsid w:val="007D0274"/>
    <w:rsid w:val="007D0302"/>
    <w:rsid w:val="007D23E0"/>
    <w:rsid w:val="007D26B3"/>
    <w:rsid w:val="007D3640"/>
    <w:rsid w:val="007D3645"/>
    <w:rsid w:val="007E0268"/>
    <w:rsid w:val="007E5691"/>
    <w:rsid w:val="007E7E4F"/>
    <w:rsid w:val="007F06F3"/>
    <w:rsid w:val="007F1D00"/>
    <w:rsid w:val="007F2261"/>
    <w:rsid w:val="007F2761"/>
    <w:rsid w:val="007F307B"/>
    <w:rsid w:val="007F41C4"/>
    <w:rsid w:val="007F4ABE"/>
    <w:rsid w:val="007F5469"/>
    <w:rsid w:val="007F5600"/>
    <w:rsid w:val="007F58FC"/>
    <w:rsid w:val="007F6484"/>
    <w:rsid w:val="007F662D"/>
    <w:rsid w:val="007F6A15"/>
    <w:rsid w:val="007F7FA2"/>
    <w:rsid w:val="00801C31"/>
    <w:rsid w:val="0080212F"/>
    <w:rsid w:val="00805185"/>
    <w:rsid w:val="008115E2"/>
    <w:rsid w:val="008116C9"/>
    <w:rsid w:val="00814CD1"/>
    <w:rsid w:val="00816A8F"/>
    <w:rsid w:val="00816CFD"/>
    <w:rsid w:val="00817409"/>
    <w:rsid w:val="00817766"/>
    <w:rsid w:val="00820158"/>
    <w:rsid w:val="00820A2B"/>
    <w:rsid w:val="0082295E"/>
    <w:rsid w:val="008234EF"/>
    <w:rsid w:val="00825784"/>
    <w:rsid w:val="0082701F"/>
    <w:rsid w:val="008307A9"/>
    <w:rsid w:val="00830D54"/>
    <w:rsid w:val="00833C8D"/>
    <w:rsid w:val="00834E3C"/>
    <w:rsid w:val="0083560C"/>
    <w:rsid w:val="008360D2"/>
    <w:rsid w:val="0084456F"/>
    <w:rsid w:val="00844F0E"/>
    <w:rsid w:val="00845A87"/>
    <w:rsid w:val="00846765"/>
    <w:rsid w:val="0084757C"/>
    <w:rsid w:val="008516B6"/>
    <w:rsid w:val="00851D44"/>
    <w:rsid w:val="008528E1"/>
    <w:rsid w:val="00856312"/>
    <w:rsid w:val="00860397"/>
    <w:rsid w:val="00863596"/>
    <w:rsid w:val="00870FAB"/>
    <w:rsid w:val="0087243E"/>
    <w:rsid w:val="00872B38"/>
    <w:rsid w:val="00873D65"/>
    <w:rsid w:val="00874279"/>
    <w:rsid w:val="00877E8A"/>
    <w:rsid w:val="00881B50"/>
    <w:rsid w:val="008837A6"/>
    <w:rsid w:val="00883904"/>
    <w:rsid w:val="00885A79"/>
    <w:rsid w:val="00887889"/>
    <w:rsid w:val="008915A6"/>
    <w:rsid w:val="00891EBE"/>
    <w:rsid w:val="0089287F"/>
    <w:rsid w:val="008949C1"/>
    <w:rsid w:val="008967F8"/>
    <w:rsid w:val="008A0621"/>
    <w:rsid w:val="008A100D"/>
    <w:rsid w:val="008A45C3"/>
    <w:rsid w:val="008A72A8"/>
    <w:rsid w:val="008A73CA"/>
    <w:rsid w:val="008A7DEF"/>
    <w:rsid w:val="008A7E57"/>
    <w:rsid w:val="008B1277"/>
    <w:rsid w:val="008B222F"/>
    <w:rsid w:val="008B2C02"/>
    <w:rsid w:val="008B303F"/>
    <w:rsid w:val="008B4ED5"/>
    <w:rsid w:val="008B54ED"/>
    <w:rsid w:val="008B6F8B"/>
    <w:rsid w:val="008B72F2"/>
    <w:rsid w:val="008B7E12"/>
    <w:rsid w:val="008C2FFC"/>
    <w:rsid w:val="008C3905"/>
    <w:rsid w:val="008C5A30"/>
    <w:rsid w:val="008C6398"/>
    <w:rsid w:val="008C6CFD"/>
    <w:rsid w:val="008C780A"/>
    <w:rsid w:val="008D1001"/>
    <w:rsid w:val="008D1BDA"/>
    <w:rsid w:val="008D3780"/>
    <w:rsid w:val="008E06B1"/>
    <w:rsid w:val="008E1EED"/>
    <w:rsid w:val="008E2848"/>
    <w:rsid w:val="008E31C0"/>
    <w:rsid w:val="008E4F73"/>
    <w:rsid w:val="008E584E"/>
    <w:rsid w:val="008E605D"/>
    <w:rsid w:val="008F2628"/>
    <w:rsid w:val="008F2697"/>
    <w:rsid w:val="008F3205"/>
    <w:rsid w:val="009001A1"/>
    <w:rsid w:val="00904B17"/>
    <w:rsid w:val="00904F25"/>
    <w:rsid w:val="00905A99"/>
    <w:rsid w:val="00906117"/>
    <w:rsid w:val="009062A1"/>
    <w:rsid w:val="00906917"/>
    <w:rsid w:val="00906D5D"/>
    <w:rsid w:val="00907AEB"/>
    <w:rsid w:val="00910336"/>
    <w:rsid w:val="009140AD"/>
    <w:rsid w:val="0091585D"/>
    <w:rsid w:val="00920A86"/>
    <w:rsid w:val="00920B86"/>
    <w:rsid w:val="00922E0D"/>
    <w:rsid w:val="009242A2"/>
    <w:rsid w:val="00924509"/>
    <w:rsid w:val="009248BD"/>
    <w:rsid w:val="00924E59"/>
    <w:rsid w:val="009257E2"/>
    <w:rsid w:val="00927515"/>
    <w:rsid w:val="00932B9D"/>
    <w:rsid w:val="009344B8"/>
    <w:rsid w:val="00935001"/>
    <w:rsid w:val="0093540D"/>
    <w:rsid w:val="00935B76"/>
    <w:rsid w:val="0094021F"/>
    <w:rsid w:val="009425D2"/>
    <w:rsid w:val="00942C19"/>
    <w:rsid w:val="009476A7"/>
    <w:rsid w:val="00950CDE"/>
    <w:rsid w:val="00951702"/>
    <w:rsid w:val="00952703"/>
    <w:rsid w:val="00952FFA"/>
    <w:rsid w:val="00953199"/>
    <w:rsid w:val="009546B4"/>
    <w:rsid w:val="00956373"/>
    <w:rsid w:val="00957A8F"/>
    <w:rsid w:val="00957D1B"/>
    <w:rsid w:val="009629F2"/>
    <w:rsid w:val="0096390C"/>
    <w:rsid w:val="009712D1"/>
    <w:rsid w:val="00971AF6"/>
    <w:rsid w:val="00971E67"/>
    <w:rsid w:val="00973F18"/>
    <w:rsid w:val="00974D9E"/>
    <w:rsid w:val="00974E30"/>
    <w:rsid w:val="009754C8"/>
    <w:rsid w:val="009756A4"/>
    <w:rsid w:val="009759A0"/>
    <w:rsid w:val="009835BC"/>
    <w:rsid w:val="009836B9"/>
    <w:rsid w:val="00983AD9"/>
    <w:rsid w:val="00986BAF"/>
    <w:rsid w:val="00987C02"/>
    <w:rsid w:val="00990342"/>
    <w:rsid w:val="00991804"/>
    <w:rsid w:val="00994735"/>
    <w:rsid w:val="00997194"/>
    <w:rsid w:val="009977E0"/>
    <w:rsid w:val="009978EB"/>
    <w:rsid w:val="009A1742"/>
    <w:rsid w:val="009A25B6"/>
    <w:rsid w:val="009A25F0"/>
    <w:rsid w:val="009A3548"/>
    <w:rsid w:val="009A3713"/>
    <w:rsid w:val="009A3878"/>
    <w:rsid w:val="009A52CD"/>
    <w:rsid w:val="009A5AA0"/>
    <w:rsid w:val="009A6DC2"/>
    <w:rsid w:val="009B124A"/>
    <w:rsid w:val="009B23FA"/>
    <w:rsid w:val="009B2B57"/>
    <w:rsid w:val="009B5DD3"/>
    <w:rsid w:val="009C03ED"/>
    <w:rsid w:val="009C055E"/>
    <w:rsid w:val="009C15E2"/>
    <w:rsid w:val="009C2A60"/>
    <w:rsid w:val="009C38C2"/>
    <w:rsid w:val="009C599E"/>
    <w:rsid w:val="009C7585"/>
    <w:rsid w:val="009D0929"/>
    <w:rsid w:val="009D1019"/>
    <w:rsid w:val="009D1509"/>
    <w:rsid w:val="009D2D05"/>
    <w:rsid w:val="009D3C37"/>
    <w:rsid w:val="009D653F"/>
    <w:rsid w:val="009E0925"/>
    <w:rsid w:val="009E28EB"/>
    <w:rsid w:val="009E2902"/>
    <w:rsid w:val="009E55E7"/>
    <w:rsid w:val="009E5BF3"/>
    <w:rsid w:val="009E5C93"/>
    <w:rsid w:val="009E687D"/>
    <w:rsid w:val="009E7084"/>
    <w:rsid w:val="009E7556"/>
    <w:rsid w:val="009F064C"/>
    <w:rsid w:val="009F0CC1"/>
    <w:rsid w:val="009F4EBF"/>
    <w:rsid w:val="009F6A72"/>
    <w:rsid w:val="00A01374"/>
    <w:rsid w:val="00A01C17"/>
    <w:rsid w:val="00A100A7"/>
    <w:rsid w:val="00A1076E"/>
    <w:rsid w:val="00A10A04"/>
    <w:rsid w:val="00A12898"/>
    <w:rsid w:val="00A13EF5"/>
    <w:rsid w:val="00A171EC"/>
    <w:rsid w:val="00A172B6"/>
    <w:rsid w:val="00A238BA"/>
    <w:rsid w:val="00A23CF9"/>
    <w:rsid w:val="00A23FA9"/>
    <w:rsid w:val="00A27188"/>
    <w:rsid w:val="00A31A05"/>
    <w:rsid w:val="00A33166"/>
    <w:rsid w:val="00A337F2"/>
    <w:rsid w:val="00A33A26"/>
    <w:rsid w:val="00A33DDF"/>
    <w:rsid w:val="00A34F7A"/>
    <w:rsid w:val="00A34FF8"/>
    <w:rsid w:val="00A35647"/>
    <w:rsid w:val="00A401A2"/>
    <w:rsid w:val="00A408E0"/>
    <w:rsid w:val="00A412BB"/>
    <w:rsid w:val="00A41359"/>
    <w:rsid w:val="00A42B21"/>
    <w:rsid w:val="00A43549"/>
    <w:rsid w:val="00A43889"/>
    <w:rsid w:val="00A47C16"/>
    <w:rsid w:val="00A50DD7"/>
    <w:rsid w:val="00A52AD0"/>
    <w:rsid w:val="00A5497C"/>
    <w:rsid w:val="00A55B6E"/>
    <w:rsid w:val="00A563E0"/>
    <w:rsid w:val="00A56561"/>
    <w:rsid w:val="00A60008"/>
    <w:rsid w:val="00A613C8"/>
    <w:rsid w:val="00A668B9"/>
    <w:rsid w:val="00A70165"/>
    <w:rsid w:val="00A712B9"/>
    <w:rsid w:val="00A72213"/>
    <w:rsid w:val="00A7315B"/>
    <w:rsid w:val="00A74ECB"/>
    <w:rsid w:val="00A754ED"/>
    <w:rsid w:val="00A777C9"/>
    <w:rsid w:val="00A83D3D"/>
    <w:rsid w:val="00A85CC2"/>
    <w:rsid w:val="00A90E49"/>
    <w:rsid w:val="00A94FD0"/>
    <w:rsid w:val="00A9538E"/>
    <w:rsid w:val="00AA1D72"/>
    <w:rsid w:val="00AA4BB8"/>
    <w:rsid w:val="00AA562D"/>
    <w:rsid w:val="00AB50F7"/>
    <w:rsid w:val="00AC0321"/>
    <w:rsid w:val="00AC1591"/>
    <w:rsid w:val="00AC1789"/>
    <w:rsid w:val="00AC2AA6"/>
    <w:rsid w:val="00AC2D8E"/>
    <w:rsid w:val="00AC3069"/>
    <w:rsid w:val="00AC307B"/>
    <w:rsid w:val="00AC3750"/>
    <w:rsid w:val="00AC4E09"/>
    <w:rsid w:val="00AC6885"/>
    <w:rsid w:val="00AD14F7"/>
    <w:rsid w:val="00AD2687"/>
    <w:rsid w:val="00AD2B2C"/>
    <w:rsid w:val="00AD3C5A"/>
    <w:rsid w:val="00AE06C0"/>
    <w:rsid w:val="00AE0CC6"/>
    <w:rsid w:val="00AE18C1"/>
    <w:rsid w:val="00AE45B1"/>
    <w:rsid w:val="00AE59B5"/>
    <w:rsid w:val="00AF285C"/>
    <w:rsid w:val="00AF3830"/>
    <w:rsid w:val="00AF64A8"/>
    <w:rsid w:val="00B02CFA"/>
    <w:rsid w:val="00B03B19"/>
    <w:rsid w:val="00B04464"/>
    <w:rsid w:val="00B04BA9"/>
    <w:rsid w:val="00B10BDE"/>
    <w:rsid w:val="00B130C6"/>
    <w:rsid w:val="00B14152"/>
    <w:rsid w:val="00B17131"/>
    <w:rsid w:val="00B20A77"/>
    <w:rsid w:val="00B20D83"/>
    <w:rsid w:val="00B26117"/>
    <w:rsid w:val="00B30824"/>
    <w:rsid w:val="00B324A8"/>
    <w:rsid w:val="00B3536B"/>
    <w:rsid w:val="00B36A67"/>
    <w:rsid w:val="00B3707E"/>
    <w:rsid w:val="00B37639"/>
    <w:rsid w:val="00B37FD7"/>
    <w:rsid w:val="00B415BB"/>
    <w:rsid w:val="00B424DF"/>
    <w:rsid w:val="00B4429F"/>
    <w:rsid w:val="00B46205"/>
    <w:rsid w:val="00B465D4"/>
    <w:rsid w:val="00B4779E"/>
    <w:rsid w:val="00B47CD7"/>
    <w:rsid w:val="00B5029C"/>
    <w:rsid w:val="00B506BC"/>
    <w:rsid w:val="00B553FF"/>
    <w:rsid w:val="00B555A7"/>
    <w:rsid w:val="00B56FB5"/>
    <w:rsid w:val="00B6111C"/>
    <w:rsid w:val="00B63518"/>
    <w:rsid w:val="00B66513"/>
    <w:rsid w:val="00B66E4E"/>
    <w:rsid w:val="00B670DA"/>
    <w:rsid w:val="00B76490"/>
    <w:rsid w:val="00B769CC"/>
    <w:rsid w:val="00B77126"/>
    <w:rsid w:val="00B773B3"/>
    <w:rsid w:val="00B816A5"/>
    <w:rsid w:val="00B820F3"/>
    <w:rsid w:val="00B846A9"/>
    <w:rsid w:val="00B858F2"/>
    <w:rsid w:val="00B86ADA"/>
    <w:rsid w:val="00B90AF4"/>
    <w:rsid w:val="00B910F0"/>
    <w:rsid w:val="00B93747"/>
    <w:rsid w:val="00B93D87"/>
    <w:rsid w:val="00B94B23"/>
    <w:rsid w:val="00B969A5"/>
    <w:rsid w:val="00B978DA"/>
    <w:rsid w:val="00BA46FA"/>
    <w:rsid w:val="00BA6735"/>
    <w:rsid w:val="00BA71D5"/>
    <w:rsid w:val="00BA737E"/>
    <w:rsid w:val="00BB0BAF"/>
    <w:rsid w:val="00BB2345"/>
    <w:rsid w:val="00BB35A3"/>
    <w:rsid w:val="00BB6027"/>
    <w:rsid w:val="00BC4203"/>
    <w:rsid w:val="00BC4B30"/>
    <w:rsid w:val="00BD256F"/>
    <w:rsid w:val="00BD31B7"/>
    <w:rsid w:val="00BD57C3"/>
    <w:rsid w:val="00BD6069"/>
    <w:rsid w:val="00BE3CC3"/>
    <w:rsid w:val="00BE56EC"/>
    <w:rsid w:val="00BE70E3"/>
    <w:rsid w:val="00BE777D"/>
    <w:rsid w:val="00BF07C3"/>
    <w:rsid w:val="00BF18BC"/>
    <w:rsid w:val="00BF1CBD"/>
    <w:rsid w:val="00BF2060"/>
    <w:rsid w:val="00BF3C15"/>
    <w:rsid w:val="00BF43A6"/>
    <w:rsid w:val="00BF6726"/>
    <w:rsid w:val="00C00286"/>
    <w:rsid w:val="00C01E55"/>
    <w:rsid w:val="00C04B90"/>
    <w:rsid w:val="00C06B9F"/>
    <w:rsid w:val="00C06E73"/>
    <w:rsid w:val="00C07168"/>
    <w:rsid w:val="00C07D54"/>
    <w:rsid w:val="00C11D31"/>
    <w:rsid w:val="00C130F2"/>
    <w:rsid w:val="00C13A56"/>
    <w:rsid w:val="00C14A9A"/>
    <w:rsid w:val="00C14C4B"/>
    <w:rsid w:val="00C1535A"/>
    <w:rsid w:val="00C20D14"/>
    <w:rsid w:val="00C2194C"/>
    <w:rsid w:val="00C23145"/>
    <w:rsid w:val="00C24372"/>
    <w:rsid w:val="00C272E9"/>
    <w:rsid w:val="00C3009B"/>
    <w:rsid w:val="00C302A7"/>
    <w:rsid w:val="00C3151D"/>
    <w:rsid w:val="00C35D54"/>
    <w:rsid w:val="00C37447"/>
    <w:rsid w:val="00C41157"/>
    <w:rsid w:val="00C422F0"/>
    <w:rsid w:val="00C423C1"/>
    <w:rsid w:val="00C458E5"/>
    <w:rsid w:val="00C52673"/>
    <w:rsid w:val="00C529DF"/>
    <w:rsid w:val="00C53669"/>
    <w:rsid w:val="00C54180"/>
    <w:rsid w:val="00C541B6"/>
    <w:rsid w:val="00C578B5"/>
    <w:rsid w:val="00C61A27"/>
    <w:rsid w:val="00C645E0"/>
    <w:rsid w:val="00C65DF4"/>
    <w:rsid w:val="00C66D88"/>
    <w:rsid w:val="00C66ED2"/>
    <w:rsid w:val="00C710F2"/>
    <w:rsid w:val="00C712C3"/>
    <w:rsid w:val="00C74E70"/>
    <w:rsid w:val="00C76BF6"/>
    <w:rsid w:val="00C77A2C"/>
    <w:rsid w:val="00C800F3"/>
    <w:rsid w:val="00C8279F"/>
    <w:rsid w:val="00C85B46"/>
    <w:rsid w:val="00C85F79"/>
    <w:rsid w:val="00C873A8"/>
    <w:rsid w:val="00C87CD8"/>
    <w:rsid w:val="00C90F0A"/>
    <w:rsid w:val="00C90FFA"/>
    <w:rsid w:val="00C91609"/>
    <w:rsid w:val="00C916B4"/>
    <w:rsid w:val="00C92C5A"/>
    <w:rsid w:val="00C947CF"/>
    <w:rsid w:val="00C95F84"/>
    <w:rsid w:val="00C96F48"/>
    <w:rsid w:val="00CA0E6F"/>
    <w:rsid w:val="00CA15B5"/>
    <w:rsid w:val="00CA2159"/>
    <w:rsid w:val="00CA26BF"/>
    <w:rsid w:val="00CA65B7"/>
    <w:rsid w:val="00CA661F"/>
    <w:rsid w:val="00CB0844"/>
    <w:rsid w:val="00CB0F28"/>
    <w:rsid w:val="00CB16E7"/>
    <w:rsid w:val="00CB4B92"/>
    <w:rsid w:val="00CB5C1B"/>
    <w:rsid w:val="00CB6173"/>
    <w:rsid w:val="00CB6E43"/>
    <w:rsid w:val="00CB744D"/>
    <w:rsid w:val="00CC505A"/>
    <w:rsid w:val="00CC6939"/>
    <w:rsid w:val="00CC733F"/>
    <w:rsid w:val="00CC7CBF"/>
    <w:rsid w:val="00CD0964"/>
    <w:rsid w:val="00CD0A22"/>
    <w:rsid w:val="00CD276C"/>
    <w:rsid w:val="00CD2890"/>
    <w:rsid w:val="00CD2D88"/>
    <w:rsid w:val="00CD4ACD"/>
    <w:rsid w:val="00CD6661"/>
    <w:rsid w:val="00CD6D6C"/>
    <w:rsid w:val="00CE2073"/>
    <w:rsid w:val="00CE4C2F"/>
    <w:rsid w:val="00CF0C53"/>
    <w:rsid w:val="00CF26B2"/>
    <w:rsid w:val="00CF32F3"/>
    <w:rsid w:val="00CF3E1E"/>
    <w:rsid w:val="00CF4D3E"/>
    <w:rsid w:val="00CF6B0F"/>
    <w:rsid w:val="00CF7DAB"/>
    <w:rsid w:val="00D01727"/>
    <w:rsid w:val="00D03464"/>
    <w:rsid w:val="00D04E34"/>
    <w:rsid w:val="00D10907"/>
    <w:rsid w:val="00D110EC"/>
    <w:rsid w:val="00D127F6"/>
    <w:rsid w:val="00D13EDF"/>
    <w:rsid w:val="00D1464D"/>
    <w:rsid w:val="00D14ECB"/>
    <w:rsid w:val="00D1693D"/>
    <w:rsid w:val="00D20816"/>
    <w:rsid w:val="00D22356"/>
    <w:rsid w:val="00D23053"/>
    <w:rsid w:val="00D23DD9"/>
    <w:rsid w:val="00D248D6"/>
    <w:rsid w:val="00D25B98"/>
    <w:rsid w:val="00D261C0"/>
    <w:rsid w:val="00D26D2A"/>
    <w:rsid w:val="00D3031B"/>
    <w:rsid w:val="00D33409"/>
    <w:rsid w:val="00D34A5E"/>
    <w:rsid w:val="00D41DBF"/>
    <w:rsid w:val="00D42C21"/>
    <w:rsid w:val="00D45744"/>
    <w:rsid w:val="00D45EF1"/>
    <w:rsid w:val="00D5188A"/>
    <w:rsid w:val="00D51AE6"/>
    <w:rsid w:val="00D527E1"/>
    <w:rsid w:val="00D54AF8"/>
    <w:rsid w:val="00D61F07"/>
    <w:rsid w:val="00D64C64"/>
    <w:rsid w:val="00D64ED7"/>
    <w:rsid w:val="00D71BBE"/>
    <w:rsid w:val="00D72B08"/>
    <w:rsid w:val="00D73AF3"/>
    <w:rsid w:val="00D749F5"/>
    <w:rsid w:val="00D774DC"/>
    <w:rsid w:val="00D77F71"/>
    <w:rsid w:val="00D8257D"/>
    <w:rsid w:val="00D860CE"/>
    <w:rsid w:val="00D862AF"/>
    <w:rsid w:val="00D86F00"/>
    <w:rsid w:val="00D906CA"/>
    <w:rsid w:val="00D91F00"/>
    <w:rsid w:val="00D9530D"/>
    <w:rsid w:val="00D96ABC"/>
    <w:rsid w:val="00D97CE9"/>
    <w:rsid w:val="00DA02E3"/>
    <w:rsid w:val="00DA0D40"/>
    <w:rsid w:val="00DA3772"/>
    <w:rsid w:val="00DA4741"/>
    <w:rsid w:val="00DA59BE"/>
    <w:rsid w:val="00DA5B52"/>
    <w:rsid w:val="00DB09AD"/>
    <w:rsid w:val="00DB37EC"/>
    <w:rsid w:val="00DB4C26"/>
    <w:rsid w:val="00DB557C"/>
    <w:rsid w:val="00DC1CE0"/>
    <w:rsid w:val="00DC4708"/>
    <w:rsid w:val="00DC536D"/>
    <w:rsid w:val="00DC6032"/>
    <w:rsid w:val="00DC7712"/>
    <w:rsid w:val="00DD01BE"/>
    <w:rsid w:val="00DD1455"/>
    <w:rsid w:val="00DD1ED2"/>
    <w:rsid w:val="00DD4B99"/>
    <w:rsid w:val="00DD521D"/>
    <w:rsid w:val="00DD7142"/>
    <w:rsid w:val="00DE0772"/>
    <w:rsid w:val="00DE0EBB"/>
    <w:rsid w:val="00DE2762"/>
    <w:rsid w:val="00DE5A52"/>
    <w:rsid w:val="00DE6E23"/>
    <w:rsid w:val="00DF0013"/>
    <w:rsid w:val="00DF0B56"/>
    <w:rsid w:val="00DF0CDB"/>
    <w:rsid w:val="00DF2905"/>
    <w:rsid w:val="00DF2C69"/>
    <w:rsid w:val="00DF349A"/>
    <w:rsid w:val="00DF50CB"/>
    <w:rsid w:val="00DF6708"/>
    <w:rsid w:val="00E0162B"/>
    <w:rsid w:val="00E046F3"/>
    <w:rsid w:val="00E04A95"/>
    <w:rsid w:val="00E04F3A"/>
    <w:rsid w:val="00E0667B"/>
    <w:rsid w:val="00E06ECB"/>
    <w:rsid w:val="00E07454"/>
    <w:rsid w:val="00E1021C"/>
    <w:rsid w:val="00E10765"/>
    <w:rsid w:val="00E11874"/>
    <w:rsid w:val="00E11D03"/>
    <w:rsid w:val="00E12003"/>
    <w:rsid w:val="00E130DA"/>
    <w:rsid w:val="00E13181"/>
    <w:rsid w:val="00E21513"/>
    <w:rsid w:val="00E221B0"/>
    <w:rsid w:val="00E23882"/>
    <w:rsid w:val="00E23AC0"/>
    <w:rsid w:val="00E24DA9"/>
    <w:rsid w:val="00E26640"/>
    <w:rsid w:val="00E2782B"/>
    <w:rsid w:val="00E3251B"/>
    <w:rsid w:val="00E347E0"/>
    <w:rsid w:val="00E348C2"/>
    <w:rsid w:val="00E3571A"/>
    <w:rsid w:val="00E373F0"/>
    <w:rsid w:val="00E37B42"/>
    <w:rsid w:val="00E4052F"/>
    <w:rsid w:val="00E405BF"/>
    <w:rsid w:val="00E41164"/>
    <w:rsid w:val="00E41600"/>
    <w:rsid w:val="00E41B33"/>
    <w:rsid w:val="00E420E7"/>
    <w:rsid w:val="00E4387C"/>
    <w:rsid w:val="00E44351"/>
    <w:rsid w:val="00E447CC"/>
    <w:rsid w:val="00E46CC6"/>
    <w:rsid w:val="00E50903"/>
    <w:rsid w:val="00E51859"/>
    <w:rsid w:val="00E5199B"/>
    <w:rsid w:val="00E52F09"/>
    <w:rsid w:val="00E53903"/>
    <w:rsid w:val="00E54111"/>
    <w:rsid w:val="00E5670E"/>
    <w:rsid w:val="00E610EF"/>
    <w:rsid w:val="00E61103"/>
    <w:rsid w:val="00E61342"/>
    <w:rsid w:val="00E6336B"/>
    <w:rsid w:val="00E65EC7"/>
    <w:rsid w:val="00E66E01"/>
    <w:rsid w:val="00E7147A"/>
    <w:rsid w:val="00E7284A"/>
    <w:rsid w:val="00E759F4"/>
    <w:rsid w:val="00E807AC"/>
    <w:rsid w:val="00E80D78"/>
    <w:rsid w:val="00E81D15"/>
    <w:rsid w:val="00E82ADF"/>
    <w:rsid w:val="00E830C1"/>
    <w:rsid w:val="00E85632"/>
    <w:rsid w:val="00E85DCF"/>
    <w:rsid w:val="00E85FD7"/>
    <w:rsid w:val="00E8737B"/>
    <w:rsid w:val="00E9057D"/>
    <w:rsid w:val="00E960C2"/>
    <w:rsid w:val="00EA2496"/>
    <w:rsid w:val="00EA3E59"/>
    <w:rsid w:val="00EA633D"/>
    <w:rsid w:val="00EB0422"/>
    <w:rsid w:val="00EB0754"/>
    <w:rsid w:val="00EB0833"/>
    <w:rsid w:val="00EB2122"/>
    <w:rsid w:val="00EB42B1"/>
    <w:rsid w:val="00EB6E01"/>
    <w:rsid w:val="00EB76B6"/>
    <w:rsid w:val="00EC0A8C"/>
    <w:rsid w:val="00EC16C7"/>
    <w:rsid w:val="00EC2C75"/>
    <w:rsid w:val="00EC357D"/>
    <w:rsid w:val="00EC4587"/>
    <w:rsid w:val="00EC6849"/>
    <w:rsid w:val="00ED1C57"/>
    <w:rsid w:val="00ED344B"/>
    <w:rsid w:val="00ED7641"/>
    <w:rsid w:val="00EE0540"/>
    <w:rsid w:val="00EE1057"/>
    <w:rsid w:val="00EE1340"/>
    <w:rsid w:val="00EE1CE4"/>
    <w:rsid w:val="00EE31F4"/>
    <w:rsid w:val="00EE3B79"/>
    <w:rsid w:val="00EE48BA"/>
    <w:rsid w:val="00EE55E6"/>
    <w:rsid w:val="00EE5FA5"/>
    <w:rsid w:val="00EE6E78"/>
    <w:rsid w:val="00EE73D6"/>
    <w:rsid w:val="00EF0665"/>
    <w:rsid w:val="00EF1683"/>
    <w:rsid w:val="00EF42CE"/>
    <w:rsid w:val="00EF436B"/>
    <w:rsid w:val="00EF450F"/>
    <w:rsid w:val="00EF466A"/>
    <w:rsid w:val="00EF4B5E"/>
    <w:rsid w:val="00EF705B"/>
    <w:rsid w:val="00EF7F95"/>
    <w:rsid w:val="00EF7FFA"/>
    <w:rsid w:val="00F002BE"/>
    <w:rsid w:val="00F004F9"/>
    <w:rsid w:val="00F0090C"/>
    <w:rsid w:val="00F00ABA"/>
    <w:rsid w:val="00F01FCD"/>
    <w:rsid w:val="00F0387F"/>
    <w:rsid w:val="00F04FBA"/>
    <w:rsid w:val="00F06DA8"/>
    <w:rsid w:val="00F100BB"/>
    <w:rsid w:val="00F10A82"/>
    <w:rsid w:val="00F11D0A"/>
    <w:rsid w:val="00F14762"/>
    <w:rsid w:val="00F15673"/>
    <w:rsid w:val="00F212FD"/>
    <w:rsid w:val="00F22C05"/>
    <w:rsid w:val="00F26A38"/>
    <w:rsid w:val="00F31457"/>
    <w:rsid w:val="00F36D95"/>
    <w:rsid w:val="00F37A00"/>
    <w:rsid w:val="00F40246"/>
    <w:rsid w:val="00F419C2"/>
    <w:rsid w:val="00F43BFF"/>
    <w:rsid w:val="00F43DD6"/>
    <w:rsid w:val="00F43F35"/>
    <w:rsid w:val="00F43FC3"/>
    <w:rsid w:val="00F45E3E"/>
    <w:rsid w:val="00F46E5A"/>
    <w:rsid w:val="00F50426"/>
    <w:rsid w:val="00F504A6"/>
    <w:rsid w:val="00F5237C"/>
    <w:rsid w:val="00F53217"/>
    <w:rsid w:val="00F55322"/>
    <w:rsid w:val="00F55EAA"/>
    <w:rsid w:val="00F61550"/>
    <w:rsid w:val="00F61AFA"/>
    <w:rsid w:val="00F64A2A"/>
    <w:rsid w:val="00F66AC8"/>
    <w:rsid w:val="00F67A86"/>
    <w:rsid w:val="00F7344D"/>
    <w:rsid w:val="00F74693"/>
    <w:rsid w:val="00F7568A"/>
    <w:rsid w:val="00F756B6"/>
    <w:rsid w:val="00F75870"/>
    <w:rsid w:val="00F76742"/>
    <w:rsid w:val="00F8144C"/>
    <w:rsid w:val="00F839E8"/>
    <w:rsid w:val="00F85113"/>
    <w:rsid w:val="00F87DB4"/>
    <w:rsid w:val="00F93911"/>
    <w:rsid w:val="00F956C7"/>
    <w:rsid w:val="00F95ACA"/>
    <w:rsid w:val="00FA229B"/>
    <w:rsid w:val="00FA28AC"/>
    <w:rsid w:val="00FA3A4D"/>
    <w:rsid w:val="00FA3CCA"/>
    <w:rsid w:val="00FA531B"/>
    <w:rsid w:val="00FA7ED1"/>
    <w:rsid w:val="00FB2286"/>
    <w:rsid w:val="00FB2839"/>
    <w:rsid w:val="00FB5968"/>
    <w:rsid w:val="00FC0F71"/>
    <w:rsid w:val="00FC1E28"/>
    <w:rsid w:val="00FC549E"/>
    <w:rsid w:val="00FD1814"/>
    <w:rsid w:val="00FD1A55"/>
    <w:rsid w:val="00FD245D"/>
    <w:rsid w:val="00FD2B59"/>
    <w:rsid w:val="00FD68E9"/>
    <w:rsid w:val="00FD7ABE"/>
    <w:rsid w:val="00FD7B98"/>
    <w:rsid w:val="00FE000C"/>
    <w:rsid w:val="00FE0A6D"/>
    <w:rsid w:val="00FE51FA"/>
    <w:rsid w:val="00FE7A19"/>
    <w:rsid w:val="00FE7EAA"/>
    <w:rsid w:val="00FF0BAD"/>
    <w:rsid w:val="00FF0F88"/>
    <w:rsid w:val="00FF2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A460B"/>
  <w15:chartTrackingRefBased/>
  <w15:docId w15:val="{D9DC4693-18FC-4886-8985-8A919D31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1"/>
        <w:lang w:val="de-DE" w:eastAsia="en-US" w:bidi="ar-SA"/>
      </w:rPr>
    </w:rPrDefault>
    <w:pPrDefault>
      <w:pPr>
        <w:spacing w:after="340"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9767E"/>
    <w:pPr>
      <w:spacing w:after="0" w:line="240" w:lineRule="auto"/>
      <w:jc w:val="left"/>
    </w:pPr>
    <w:rPr>
      <w:rFonts w:ascii="Hind Light" w:hAnsi="Hind Light"/>
      <w:sz w:val="22"/>
      <w:szCs w:val="24"/>
      <w:lang w:val="en-GB"/>
    </w:rPr>
  </w:style>
  <w:style w:type="paragraph" w:styleId="berschrift1">
    <w:name w:val="heading 1"/>
    <w:aliases w:val="Überschrift ABC"/>
    <w:basedOn w:val="Standard"/>
    <w:next w:val="Standard"/>
    <w:link w:val="berschrift1Zchn"/>
    <w:qFormat/>
    <w:rsid w:val="00A23CF9"/>
    <w:pPr>
      <w:keepNext/>
      <w:spacing w:before="240" w:after="240"/>
      <w:outlineLvl w:val="0"/>
    </w:pPr>
    <w:rPr>
      <w:rFonts w:eastAsia="Times New Roman" w:cs="Arial"/>
      <w:b/>
      <w:caps/>
      <w:snapToGrid w:val="0"/>
      <w:kern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uiPriority w:val="99"/>
    <w:rsid w:val="00BD57C3"/>
    <w:pPr>
      <w:numPr>
        <w:numId w:val="1"/>
      </w:numPr>
    </w:pPr>
  </w:style>
  <w:style w:type="paragraph" w:customStyle="1" w:styleId="TWAdresse">
    <w:name w:val="TW Adresse"/>
    <w:qFormat/>
    <w:rsid w:val="001327DD"/>
    <w:pPr>
      <w:spacing w:after="0" w:line="240" w:lineRule="auto"/>
      <w:jc w:val="left"/>
    </w:pPr>
    <w:rPr>
      <w:szCs w:val="22"/>
    </w:rPr>
  </w:style>
  <w:style w:type="paragraph" w:customStyle="1" w:styleId="TWDDFuzeile">
    <w:name w:val="TW DD Fußzeile"/>
    <w:basedOn w:val="Standard"/>
    <w:rsid w:val="001327DD"/>
    <w:pPr>
      <w:tabs>
        <w:tab w:val="left" w:pos="4860"/>
      </w:tabs>
      <w:spacing w:line="360" w:lineRule="auto"/>
      <w:jc w:val="both"/>
    </w:pPr>
    <w:rPr>
      <w:rFonts w:ascii="Arial" w:eastAsia="Times New Roman" w:hAnsi="Arial" w:cs="Times New Roman"/>
      <w:sz w:val="13"/>
      <w:szCs w:val="13"/>
      <w:lang w:val="de-DE" w:bidi="ar-EG"/>
    </w:rPr>
  </w:style>
  <w:style w:type="paragraph" w:customStyle="1" w:styleId="TWDDKopfzeile">
    <w:name w:val="TW DD Kopfzeile"/>
    <w:basedOn w:val="Standard"/>
    <w:rsid w:val="001327DD"/>
    <w:pPr>
      <w:spacing w:line="360" w:lineRule="auto"/>
      <w:ind w:right="360"/>
      <w:jc w:val="center"/>
    </w:pPr>
    <w:rPr>
      <w:rFonts w:ascii="Arial" w:eastAsia="Times New Roman" w:hAnsi="Arial" w:cs="Times New Roman"/>
      <w:sz w:val="21"/>
      <w:szCs w:val="21"/>
      <w:lang w:val="de-DE" w:bidi="ar-EG"/>
    </w:rPr>
  </w:style>
  <w:style w:type="paragraph" w:customStyle="1" w:styleId="TWDDProjektname">
    <w:name w:val="TW DD Projektname"/>
    <w:basedOn w:val="Standard"/>
    <w:rsid w:val="001327DD"/>
    <w:pPr>
      <w:spacing w:line="360" w:lineRule="auto"/>
      <w:jc w:val="center"/>
    </w:pPr>
    <w:rPr>
      <w:rFonts w:ascii="Arial" w:eastAsia="Times New Roman" w:hAnsi="Arial" w:cs="Times New Roman"/>
      <w:b/>
      <w:bCs/>
      <w:color w:val="999999"/>
      <w:sz w:val="21"/>
      <w:szCs w:val="21"/>
      <w:u w:val="single"/>
      <w:lang w:val="de-DE" w:bidi="ar-EG"/>
    </w:rPr>
  </w:style>
  <w:style w:type="paragraph" w:customStyle="1" w:styleId="TWDDberschrift">
    <w:name w:val="TW DD Überschrift"/>
    <w:basedOn w:val="Standard"/>
    <w:rsid w:val="001327DD"/>
    <w:pPr>
      <w:spacing w:line="360" w:lineRule="auto"/>
      <w:jc w:val="center"/>
      <w:outlineLvl w:val="0"/>
    </w:pPr>
    <w:rPr>
      <w:rFonts w:ascii="Arial" w:eastAsia="Times New Roman" w:hAnsi="Arial" w:cs="Times New Roman"/>
      <w:b/>
      <w:bCs/>
      <w:sz w:val="21"/>
      <w:szCs w:val="21"/>
      <w:u w:val="single"/>
      <w:lang w:val="de-DE" w:bidi="ar-EG"/>
    </w:rPr>
  </w:style>
  <w:style w:type="paragraph" w:customStyle="1" w:styleId="TWKopfzeile">
    <w:name w:val="TW Kopfzeile"/>
    <w:basedOn w:val="Standard"/>
    <w:rsid w:val="001327DD"/>
    <w:pPr>
      <w:tabs>
        <w:tab w:val="center" w:pos="4536"/>
        <w:tab w:val="right" w:pos="9072"/>
      </w:tabs>
      <w:spacing w:line="360" w:lineRule="auto"/>
      <w:jc w:val="both"/>
    </w:pPr>
    <w:rPr>
      <w:rFonts w:ascii="Arial" w:eastAsia="Times New Roman" w:hAnsi="Arial" w:cs="Times New Roman"/>
      <w:sz w:val="21"/>
      <w:szCs w:val="21"/>
      <w:lang w:val="de-DE" w:bidi="ar-EG"/>
    </w:rPr>
  </w:style>
  <w:style w:type="numbering" w:customStyle="1" w:styleId="TWNummerierung">
    <w:name w:val="TW Nummerierung"/>
    <w:uiPriority w:val="99"/>
    <w:rsid w:val="001327DD"/>
    <w:pPr>
      <w:numPr>
        <w:numId w:val="6"/>
      </w:numPr>
    </w:pPr>
  </w:style>
  <w:style w:type="paragraph" w:customStyle="1" w:styleId="TWNummerierung1">
    <w:name w:val="TW Nummerierung 1"/>
    <w:next w:val="TWTextebene12"/>
    <w:qFormat/>
    <w:rsid w:val="001327DD"/>
    <w:pPr>
      <w:keepNext/>
      <w:numPr>
        <w:numId w:val="7"/>
      </w:numPr>
      <w:outlineLvl w:val="0"/>
    </w:pPr>
    <w:rPr>
      <w:b/>
      <w:szCs w:val="22"/>
    </w:rPr>
  </w:style>
  <w:style w:type="paragraph" w:customStyle="1" w:styleId="TWNummerierung2">
    <w:name w:val="TW Nummerierung 2"/>
    <w:next w:val="TWTextebene12"/>
    <w:qFormat/>
    <w:rsid w:val="001327DD"/>
    <w:pPr>
      <w:numPr>
        <w:ilvl w:val="1"/>
        <w:numId w:val="7"/>
      </w:numPr>
    </w:pPr>
    <w:rPr>
      <w:szCs w:val="22"/>
    </w:rPr>
  </w:style>
  <w:style w:type="paragraph" w:customStyle="1" w:styleId="TWNummerierung3">
    <w:name w:val="TW Nummerierung 3"/>
    <w:next w:val="TWTextebene3"/>
    <w:qFormat/>
    <w:rsid w:val="001327DD"/>
    <w:pPr>
      <w:numPr>
        <w:ilvl w:val="2"/>
        <w:numId w:val="7"/>
      </w:numPr>
    </w:pPr>
    <w:rPr>
      <w:szCs w:val="22"/>
    </w:rPr>
  </w:style>
  <w:style w:type="paragraph" w:customStyle="1" w:styleId="TWNummerierung4">
    <w:name w:val="TW Nummerierung 4"/>
    <w:next w:val="TWTextebene4"/>
    <w:qFormat/>
    <w:rsid w:val="001327DD"/>
    <w:pPr>
      <w:numPr>
        <w:ilvl w:val="3"/>
        <w:numId w:val="7"/>
      </w:numPr>
    </w:pPr>
    <w:rPr>
      <w:szCs w:val="22"/>
    </w:rPr>
  </w:style>
  <w:style w:type="paragraph" w:customStyle="1" w:styleId="TWNummerierung5">
    <w:name w:val="TW Nummerierung 5"/>
    <w:next w:val="TWTextebene5"/>
    <w:qFormat/>
    <w:rsid w:val="001327DD"/>
    <w:pPr>
      <w:numPr>
        <w:ilvl w:val="4"/>
        <w:numId w:val="7"/>
      </w:numPr>
    </w:pPr>
    <w:rPr>
      <w:szCs w:val="22"/>
    </w:rPr>
  </w:style>
  <w:style w:type="paragraph" w:customStyle="1" w:styleId="TWNummerierung6">
    <w:name w:val="TW Nummerierung 6"/>
    <w:next w:val="TWTextebene6"/>
    <w:qFormat/>
    <w:rsid w:val="001327DD"/>
    <w:pPr>
      <w:numPr>
        <w:ilvl w:val="5"/>
        <w:numId w:val="7"/>
      </w:numPr>
    </w:pPr>
    <w:rPr>
      <w:szCs w:val="22"/>
    </w:rPr>
  </w:style>
  <w:style w:type="paragraph" w:customStyle="1" w:styleId="TWNummerierung7">
    <w:name w:val="TW Nummerierung 7"/>
    <w:next w:val="TWTextebene7"/>
    <w:qFormat/>
    <w:rsid w:val="001327DD"/>
    <w:pPr>
      <w:numPr>
        <w:ilvl w:val="6"/>
        <w:numId w:val="7"/>
      </w:numPr>
    </w:pPr>
    <w:rPr>
      <w:szCs w:val="22"/>
    </w:rPr>
  </w:style>
  <w:style w:type="numbering" w:customStyle="1" w:styleId="TWSchriftsatz">
    <w:name w:val="TW Schriftsatz"/>
    <w:uiPriority w:val="99"/>
    <w:rsid w:val="001327DD"/>
    <w:pPr>
      <w:numPr>
        <w:numId w:val="8"/>
      </w:numPr>
    </w:pPr>
  </w:style>
  <w:style w:type="paragraph" w:customStyle="1" w:styleId="TWSchriftsatz7">
    <w:name w:val="TW Schriftsatz 7"/>
    <w:next w:val="TWTextebene6"/>
    <w:qFormat/>
    <w:rsid w:val="001327DD"/>
    <w:pPr>
      <w:numPr>
        <w:ilvl w:val="6"/>
        <w:numId w:val="9"/>
      </w:numPr>
      <w:outlineLvl w:val="6"/>
    </w:pPr>
    <w:rPr>
      <w:szCs w:val="22"/>
    </w:rPr>
  </w:style>
  <w:style w:type="paragraph" w:customStyle="1" w:styleId="TWSchriftsatz1">
    <w:name w:val="TW Schriftsatz 1"/>
    <w:basedOn w:val="TWSchriftsatz7"/>
    <w:next w:val="TWTextebene"/>
    <w:qFormat/>
    <w:rsid w:val="001327DD"/>
    <w:pPr>
      <w:keepNext/>
      <w:keepLines/>
      <w:numPr>
        <w:ilvl w:val="0"/>
      </w:numPr>
      <w:jc w:val="center"/>
      <w:outlineLvl w:val="0"/>
    </w:pPr>
    <w:rPr>
      <w:b/>
    </w:rPr>
  </w:style>
  <w:style w:type="paragraph" w:customStyle="1" w:styleId="TWSchriftsatz2">
    <w:name w:val="TW Schriftsatz 2"/>
    <w:next w:val="TWTextebene12"/>
    <w:qFormat/>
    <w:rsid w:val="001327DD"/>
    <w:pPr>
      <w:keepNext/>
      <w:numPr>
        <w:ilvl w:val="1"/>
        <w:numId w:val="9"/>
      </w:numPr>
      <w:outlineLvl w:val="1"/>
    </w:pPr>
    <w:rPr>
      <w:b/>
      <w:szCs w:val="22"/>
    </w:rPr>
  </w:style>
  <w:style w:type="paragraph" w:customStyle="1" w:styleId="TWSchriftsatz3">
    <w:name w:val="TW Schriftsatz 3"/>
    <w:next w:val="TWTextebene12"/>
    <w:qFormat/>
    <w:rsid w:val="001327DD"/>
    <w:pPr>
      <w:keepNext/>
      <w:numPr>
        <w:ilvl w:val="2"/>
        <w:numId w:val="9"/>
      </w:numPr>
      <w:outlineLvl w:val="2"/>
    </w:pPr>
    <w:rPr>
      <w:szCs w:val="22"/>
    </w:rPr>
  </w:style>
  <w:style w:type="paragraph" w:customStyle="1" w:styleId="TWSchriftsatz4">
    <w:name w:val="TW Schriftsatz 4"/>
    <w:next w:val="TWTextebene3"/>
    <w:qFormat/>
    <w:rsid w:val="001327DD"/>
    <w:pPr>
      <w:keepNext/>
      <w:numPr>
        <w:ilvl w:val="3"/>
        <w:numId w:val="9"/>
      </w:numPr>
      <w:outlineLvl w:val="3"/>
    </w:pPr>
    <w:rPr>
      <w:szCs w:val="22"/>
    </w:rPr>
  </w:style>
  <w:style w:type="paragraph" w:customStyle="1" w:styleId="TWSchriftsatz5">
    <w:name w:val="TW Schriftsatz 5"/>
    <w:next w:val="TWTextebene4"/>
    <w:qFormat/>
    <w:rsid w:val="001327DD"/>
    <w:pPr>
      <w:numPr>
        <w:ilvl w:val="4"/>
        <w:numId w:val="9"/>
      </w:numPr>
      <w:outlineLvl w:val="4"/>
    </w:pPr>
    <w:rPr>
      <w:szCs w:val="22"/>
    </w:rPr>
  </w:style>
  <w:style w:type="paragraph" w:customStyle="1" w:styleId="TWSchriftsatz6">
    <w:name w:val="TW Schriftsatz 6"/>
    <w:next w:val="TWTextebene5"/>
    <w:qFormat/>
    <w:rsid w:val="001327DD"/>
    <w:pPr>
      <w:numPr>
        <w:ilvl w:val="5"/>
        <w:numId w:val="9"/>
      </w:numPr>
      <w:outlineLvl w:val="5"/>
    </w:pPr>
    <w:rPr>
      <w:szCs w:val="22"/>
    </w:rPr>
  </w:style>
  <w:style w:type="paragraph" w:customStyle="1" w:styleId="TWSchriftsatz8">
    <w:name w:val="TW Schriftsatz 8"/>
    <w:next w:val="TWTextebene7"/>
    <w:qFormat/>
    <w:rsid w:val="001327DD"/>
    <w:pPr>
      <w:numPr>
        <w:ilvl w:val="7"/>
        <w:numId w:val="9"/>
      </w:numPr>
      <w:outlineLvl w:val="7"/>
    </w:pPr>
    <w:rPr>
      <w:szCs w:val="22"/>
    </w:rPr>
  </w:style>
  <w:style w:type="paragraph" w:customStyle="1" w:styleId="TWSchriftsatzAnlage">
    <w:name w:val="TW Schriftsatz Anlage"/>
    <w:basedOn w:val="Standard"/>
    <w:next w:val="Standard"/>
    <w:rsid w:val="001327DD"/>
    <w:pPr>
      <w:spacing w:after="340" w:line="360" w:lineRule="auto"/>
      <w:jc w:val="center"/>
    </w:pPr>
    <w:rPr>
      <w:rFonts w:ascii="Arial" w:eastAsia="Times New Roman" w:hAnsi="Arial" w:cs="Times New Roman"/>
      <w:b/>
      <w:sz w:val="21"/>
      <w:szCs w:val="21"/>
      <w:lang w:val="de-DE" w:bidi="ar-EG"/>
    </w:rPr>
  </w:style>
  <w:style w:type="paragraph" w:customStyle="1" w:styleId="TWSchriftsatzAntrag">
    <w:name w:val="TW Schriftsatz Antrag"/>
    <w:basedOn w:val="Standard"/>
    <w:next w:val="TWTextebene"/>
    <w:rsid w:val="001327DD"/>
    <w:pPr>
      <w:spacing w:after="340" w:line="360" w:lineRule="auto"/>
      <w:ind w:left="720"/>
      <w:jc w:val="both"/>
    </w:pPr>
    <w:rPr>
      <w:rFonts w:ascii="Arial" w:eastAsia="Times New Roman" w:hAnsi="Arial" w:cs="Times New Roman"/>
      <w:b/>
      <w:sz w:val="21"/>
      <w:szCs w:val="21"/>
      <w:lang w:val="de-DE" w:bidi="ar-EG"/>
    </w:rPr>
  </w:style>
  <w:style w:type="paragraph" w:customStyle="1" w:styleId="TWSchriftsatzAntragnummeriert">
    <w:name w:val="TW Schriftsatz Antrag nummeriert"/>
    <w:basedOn w:val="TWSchriftsatzAntrag"/>
    <w:qFormat/>
    <w:rsid w:val="001327DD"/>
    <w:pPr>
      <w:numPr>
        <w:numId w:val="10"/>
      </w:numPr>
    </w:pPr>
  </w:style>
  <w:style w:type="paragraph" w:customStyle="1" w:styleId="TWStandard">
    <w:name w:val="TW Standard"/>
    <w:qFormat/>
    <w:rsid w:val="001327DD"/>
    <w:pPr>
      <w:spacing w:after="0"/>
    </w:pPr>
    <w:rPr>
      <w:szCs w:val="22"/>
    </w:rPr>
  </w:style>
  <w:style w:type="paragraph" w:customStyle="1" w:styleId="TWTabellebilinguall1">
    <w:name w:val="TW Tabelle bilingual l1"/>
    <w:basedOn w:val="Standard"/>
    <w:next w:val="Standard"/>
    <w:rsid w:val="001327DD"/>
    <w:pPr>
      <w:numPr>
        <w:numId w:val="24"/>
      </w:numPr>
      <w:spacing w:after="60"/>
      <w:jc w:val="both"/>
    </w:pPr>
    <w:rPr>
      <w:rFonts w:ascii="Arial" w:eastAsia="Times New Roman" w:hAnsi="Arial" w:cs="Times New Roman"/>
      <w:b/>
      <w:sz w:val="21"/>
      <w:szCs w:val="22"/>
      <w:lang w:val="de-DE"/>
    </w:rPr>
  </w:style>
  <w:style w:type="paragraph" w:customStyle="1" w:styleId="TWTabellebilinguall2">
    <w:name w:val="TW Tabelle bilingual l2"/>
    <w:basedOn w:val="Standard"/>
    <w:next w:val="Standard"/>
    <w:rsid w:val="001327DD"/>
    <w:pPr>
      <w:numPr>
        <w:ilvl w:val="1"/>
        <w:numId w:val="24"/>
      </w:numPr>
      <w:spacing w:after="60"/>
      <w:jc w:val="both"/>
    </w:pPr>
    <w:rPr>
      <w:rFonts w:ascii="Arial" w:eastAsia="Times New Roman" w:hAnsi="Arial" w:cs="Times New Roman"/>
      <w:sz w:val="21"/>
      <w:szCs w:val="21"/>
      <w:lang w:val="de-DE" w:bidi="ar-EG"/>
    </w:rPr>
  </w:style>
  <w:style w:type="paragraph" w:customStyle="1" w:styleId="TWTabellebilinguall3">
    <w:name w:val="TW Tabelle bilingual l3"/>
    <w:basedOn w:val="Standard"/>
    <w:next w:val="Standard"/>
    <w:rsid w:val="001327DD"/>
    <w:pPr>
      <w:numPr>
        <w:ilvl w:val="2"/>
        <w:numId w:val="24"/>
      </w:numPr>
      <w:spacing w:after="60"/>
      <w:jc w:val="both"/>
    </w:pPr>
    <w:rPr>
      <w:rFonts w:ascii="Arial" w:eastAsia="Times New Roman" w:hAnsi="Arial" w:cs="Times New Roman"/>
      <w:sz w:val="21"/>
      <w:szCs w:val="22"/>
      <w:lang w:val="de-DE"/>
    </w:rPr>
  </w:style>
  <w:style w:type="paragraph" w:customStyle="1" w:styleId="TWTabellebilinguall4">
    <w:name w:val="TW Tabelle bilingual l4"/>
    <w:basedOn w:val="Standard"/>
    <w:next w:val="Standard"/>
    <w:rsid w:val="001327DD"/>
    <w:pPr>
      <w:numPr>
        <w:ilvl w:val="3"/>
        <w:numId w:val="24"/>
      </w:numPr>
      <w:spacing w:after="60"/>
      <w:jc w:val="both"/>
    </w:pPr>
    <w:rPr>
      <w:rFonts w:ascii="Arial" w:eastAsia="Times New Roman" w:hAnsi="Arial" w:cs="Times New Roman"/>
      <w:sz w:val="21"/>
      <w:szCs w:val="22"/>
      <w:lang w:val="de-DE"/>
    </w:rPr>
  </w:style>
  <w:style w:type="paragraph" w:customStyle="1" w:styleId="TWTabellebilinguall5">
    <w:name w:val="TW Tabelle bilingual l5"/>
    <w:basedOn w:val="Standard"/>
    <w:next w:val="Standard"/>
    <w:rsid w:val="001327DD"/>
    <w:pPr>
      <w:numPr>
        <w:ilvl w:val="4"/>
        <w:numId w:val="24"/>
      </w:numPr>
      <w:spacing w:after="60"/>
      <w:jc w:val="both"/>
    </w:pPr>
    <w:rPr>
      <w:rFonts w:ascii="Arial" w:eastAsia="Times New Roman" w:hAnsi="Arial" w:cs="Times New Roman"/>
      <w:sz w:val="21"/>
      <w:szCs w:val="22"/>
      <w:lang w:val="de-DE"/>
    </w:rPr>
  </w:style>
  <w:style w:type="paragraph" w:customStyle="1" w:styleId="TWTabellebilinguall6">
    <w:name w:val="TW Tabelle bilingual l6"/>
    <w:basedOn w:val="Standard"/>
    <w:rsid w:val="001327DD"/>
    <w:pPr>
      <w:numPr>
        <w:ilvl w:val="5"/>
        <w:numId w:val="24"/>
      </w:numPr>
      <w:spacing w:after="60"/>
      <w:jc w:val="both"/>
    </w:pPr>
    <w:rPr>
      <w:rFonts w:ascii="Arial" w:eastAsia="Times New Roman" w:hAnsi="Arial" w:cs="Times New Roman"/>
      <w:sz w:val="21"/>
      <w:szCs w:val="21"/>
      <w:lang w:val="de-DE" w:bidi="ar-EG"/>
    </w:rPr>
  </w:style>
  <w:style w:type="paragraph" w:customStyle="1" w:styleId="TWTabellebilinguall7">
    <w:name w:val="TW Tabelle bilingual l7"/>
    <w:basedOn w:val="Standard"/>
    <w:rsid w:val="001327DD"/>
    <w:pPr>
      <w:numPr>
        <w:ilvl w:val="6"/>
        <w:numId w:val="24"/>
      </w:numPr>
      <w:spacing w:after="60"/>
      <w:jc w:val="both"/>
    </w:pPr>
    <w:rPr>
      <w:rFonts w:ascii="Arial" w:eastAsia="Times New Roman" w:hAnsi="Arial" w:cs="Times New Roman"/>
      <w:sz w:val="21"/>
      <w:szCs w:val="21"/>
      <w:lang w:val="de-DE" w:bidi="ar-EG"/>
    </w:rPr>
  </w:style>
  <w:style w:type="paragraph" w:customStyle="1" w:styleId="TWTabellebilingualr1">
    <w:name w:val="TW Tabelle bilingual r1"/>
    <w:basedOn w:val="TWTabellebilinguall1"/>
    <w:next w:val="Standard"/>
    <w:link w:val="TWTabellebilingualr1ZchnZchn"/>
    <w:rsid w:val="001327DD"/>
    <w:pPr>
      <w:numPr>
        <w:numId w:val="25"/>
      </w:numPr>
    </w:pPr>
    <w:rPr>
      <w:rFonts w:eastAsiaTheme="minorHAnsi" w:cs="Arial"/>
    </w:rPr>
  </w:style>
  <w:style w:type="character" w:customStyle="1" w:styleId="TWTabellebilingualr1ZchnZchn">
    <w:name w:val="TW Tabelle bilingual r1 Zchn Zchn"/>
    <w:basedOn w:val="Absatz-Standardschriftart"/>
    <w:link w:val="TWTabellebilingualr1"/>
    <w:locked/>
    <w:rsid w:val="001327DD"/>
    <w:rPr>
      <w:rFonts w:cs="Arial"/>
      <w:b/>
      <w:szCs w:val="22"/>
    </w:rPr>
  </w:style>
  <w:style w:type="paragraph" w:customStyle="1" w:styleId="TWTabellebilingualr2">
    <w:name w:val="TW Tabelle bilingual r2"/>
    <w:basedOn w:val="Standard"/>
    <w:next w:val="Standard"/>
    <w:rsid w:val="001327DD"/>
    <w:pPr>
      <w:widowControl w:val="0"/>
      <w:numPr>
        <w:ilvl w:val="1"/>
        <w:numId w:val="25"/>
      </w:numPr>
      <w:autoSpaceDE w:val="0"/>
      <w:autoSpaceDN w:val="0"/>
      <w:adjustRightInd w:val="0"/>
      <w:spacing w:after="60"/>
      <w:jc w:val="both"/>
    </w:pPr>
    <w:rPr>
      <w:rFonts w:ascii="Arial" w:eastAsia="Times New Roman" w:hAnsi="Arial" w:cs="Arial"/>
      <w:sz w:val="21"/>
      <w:szCs w:val="20"/>
      <w:lang w:val="de-DE" w:eastAsia="de-DE"/>
    </w:rPr>
  </w:style>
  <w:style w:type="paragraph" w:customStyle="1" w:styleId="TWTabellebilingualr3">
    <w:name w:val="TW Tabelle bilingual r3"/>
    <w:basedOn w:val="Standard"/>
    <w:next w:val="Standard"/>
    <w:rsid w:val="001327DD"/>
    <w:pPr>
      <w:widowControl w:val="0"/>
      <w:numPr>
        <w:ilvl w:val="2"/>
        <w:numId w:val="25"/>
      </w:numPr>
      <w:autoSpaceDE w:val="0"/>
      <w:autoSpaceDN w:val="0"/>
      <w:adjustRightInd w:val="0"/>
      <w:spacing w:after="60"/>
      <w:jc w:val="both"/>
    </w:pPr>
    <w:rPr>
      <w:rFonts w:ascii="Arial" w:eastAsia="Times New Roman" w:hAnsi="Arial" w:cs="Arial"/>
      <w:sz w:val="21"/>
      <w:szCs w:val="20"/>
      <w:lang w:val="de-DE" w:eastAsia="de-DE"/>
    </w:rPr>
  </w:style>
  <w:style w:type="paragraph" w:customStyle="1" w:styleId="TWTabellebilingualr4">
    <w:name w:val="TW Tabelle bilingual r4"/>
    <w:basedOn w:val="Standard"/>
    <w:next w:val="Standard"/>
    <w:rsid w:val="001327DD"/>
    <w:pPr>
      <w:widowControl w:val="0"/>
      <w:numPr>
        <w:ilvl w:val="3"/>
        <w:numId w:val="25"/>
      </w:numPr>
      <w:autoSpaceDE w:val="0"/>
      <w:autoSpaceDN w:val="0"/>
      <w:adjustRightInd w:val="0"/>
      <w:spacing w:after="60"/>
      <w:jc w:val="both"/>
    </w:pPr>
    <w:rPr>
      <w:rFonts w:ascii="Arial" w:eastAsia="Times New Roman" w:hAnsi="Arial" w:cs="Arial"/>
      <w:sz w:val="21"/>
      <w:szCs w:val="20"/>
      <w:lang w:val="de-DE" w:eastAsia="de-DE"/>
    </w:rPr>
  </w:style>
  <w:style w:type="paragraph" w:customStyle="1" w:styleId="TWTabellebilingualr5">
    <w:name w:val="TW Tabelle bilingual r5"/>
    <w:basedOn w:val="Standard"/>
    <w:next w:val="Standard"/>
    <w:rsid w:val="001327DD"/>
    <w:pPr>
      <w:widowControl w:val="0"/>
      <w:numPr>
        <w:ilvl w:val="4"/>
        <w:numId w:val="25"/>
      </w:numPr>
      <w:autoSpaceDE w:val="0"/>
      <w:autoSpaceDN w:val="0"/>
      <w:adjustRightInd w:val="0"/>
      <w:spacing w:after="60"/>
      <w:jc w:val="both"/>
    </w:pPr>
    <w:rPr>
      <w:rFonts w:ascii="Arial" w:eastAsia="Times New Roman" w:hAnsi="Arial" w:cs="Arial"/>
      <w:sz w:val="21"/>
      <w:szCs w:val="20"/>
      <w:lang w:val="de-DE" w:eastAsia="de-DE"/>
    </w:rPr>
  </w:style>
  <w:style w:type="paragraph" w:customStyle="1" w:styleId="TWTabellebilingualr6">
    <w:name w:val="TW Tabelle bilingual r6"/>
    <w:basedOn w:val="Standard"/>
    <w:rsid w:val="001327DD"/>
    <w:pPr>
      <w:numPr>
        <w:ilvl w:val="5"/>
        <w:numId w:val="25"/>
      </w:numPr>
      <w:spacing w:after="60"/>
      <w:jc w:val="both"/>
    </w:pPr>
    <w:rPr>
      <w:rFonts w:ascii="Arial" w:eastAsia="Times New Roman" w:hAnsi="Arial" w:cs="Times New Roman"/>
      <w:sz w:val="21"/>
      <w:szCs w:val="21"/>
      <w:lang w:val="de-DE" w:bidi="ar-EG"/>
    </w:rPr>
  </w:style>
  <w:style w:type="paragraph" w:customStyle="1" w:styleId="TWTabellebilingualr7">
    <w:name w:val="TW Tabelle bilingual r7"/>
    <w:basedOn w:val="Standard"/>
    <w:rsid w:val="001327DD"/>
    <w:pPr>
      <w:numPr>
        <w:ilvl w:val="6"/>
        <w:numId w:val="25"/>
      </w:numPr>
      <w:spacing w:after="60"/>
      <w:jc w:val="both"/>
    </w:pPr>
    <w:rPr>
      <w:rFonts w:ascii="Arial" w:eastAsia="Times New Roman" w:hAnsi="Arial" w:cs="Times New Roman"/>
      <w:sz w:val="21"/>
      <w:szCs w:val="21"/>
      <w:lang w:val="de-DE" w:bidi="ar-EG"/>
    </w:rPr>
  </w:style>
  <w:style w:type="paragraph" w:customStyle="1" w:styleId="TWTabelleDD1">
    <w:name w:val="TW Tabelle DD 1"/>
    <w:basedOn w:val="Standard"/>
    <w:rsid w:val="001327DD"/>
    <w:pPr>
      <w:widowControl w:val="0"/>
      <w:numPr>
        <w:numId w:val="11"/>
      </w:numPr>
      <w:spacing w:before="60" w:after="60"/>
      <w:jc w:val="both"/>
    </w:pPr>
    <w:rPr>
      <w:rFonts w:ascii="Arial" w:eastAsia="Times New Roman" w:hAnsi="Arial" w:cs="Arial"/>
      <w:b/>
      <w:sz w:val="20"/>
      <w:szCs w:val="20"/>
      <w:lang w:val="de-DE" w:eastAsia="de-DE"/>
    </w:rPr>
  </w:style>
  <w:style w:type="paragraph" w:customStyle="1" w:styleId="TWTabelleDD2">
    <w:name w:val="TW Tabelle DD 2"/>
    <w:basedOn w:val="Standard"/>
    <w:rsid w:val="001327DD"/>
    <w:pPr>
      <w:widowControl w:val="0"/>
      <w:numPr>
        <w:ilvl w:val="1"/>
        <w:numId w:val="11"/>
      </w:numPr>
      <w:spacing w:before="60" w:after="60"/>
      <w:jc w:val="both"/>
    </w:pPr>
    <w:rPr>
      <w:rFonts w:ascii="Arial" w:eastAsia="Times New Roman" w:hAnsi="Arial" w:cs="Arial"/>
      <w:b/>
      <w:sz w:val="21"/>
      <w:szCs w:val="20"/>
      <w:lang w:val="de-DE" w:eastAsia="de-DE"/>
    </w:rPr>
  </w:style>
  <w:style w:type="paragraph" w:customStyle="1" w:styleId="TWTabelleDD3">
    <w:name w:val="TW Tabelle DD 3"/>
    <w:basedOn w:val="Standard"/>
    <w:rsid w:val="001327DD"/>
    <w:pPr>
      <w:widowControl w:val="0"/>
      <w:numPr>
        <w:ilvl w:val="2"/>
        <w:numId w:val="11"/>
      </w:numPr>
      <w:tabs>
        <w:tab w:val="left" w:pos="567"/>
        <w:tab w:val="left" w:pos="1134"/>
        <w:tab w:val="left" w:pos="1701"/>
      </w:tabs>
      <w:autoSpaceDE w:val="0"/>
      <w:autoSpaceDN w:val="0"/>
      <w:adjustRightInd w:val="0"/>
      <w:spacing w:after="60"/>
      <w:jc w:val="both"/>
    </w:pPr>
    <w:rPr>
      <w:rFonts w:ascii="Arial" w:eastAsia="Times New Roman" w:hAnsi="Arial" w:cs="Arial"/>
      <w:sz w:val="20"/>
      <w:szCs w:val="20"/>
      <w:lang w:val="de-DE" w:eastAsia="de-DE"/>
    </w:rPr>
  </w:style>
  <w:style w:type="paragraph" w:customStyle="1" w:styleId="TWTabelleDD4">
    <w:name w:val="TW Tabelle DD 4"/>
    <w:basedOn w:val="TWTabelleDD3"/>
    <w:rsid w:val="001327DD"/>
    <w:pPr>
      <w:numPr>
        <w:ilvl w:val="3"/>
      </w:numPr>
    </w:pPr>
  </w:style>
  <w:style w:type="paragraph" w:customStyle="1" w:styleId="TWTabelleDDBullets">
    <w:name w:val="TW Tabelle DD Bullets"/>
    <w:basedOn w:val="Standard"/>
    <w:rsid w:val="001327DD"/>
    <w:pPr>
      <w:numPr>
        <w:numId w:val="12"/>
      </w:numPr>
      <w:tabs>
        <w:tab w:val="left" w:pos="567"/>
        <w:tab w:val="left" w:pos="1134"/>
        <w:tab w:val="left" w:pos="1701"/>
      </w:tabs>
      <w:spacing w:after="60"/>
      <w:jc w:val="both"/>
    </w:pPr>
    <w:rPr>
      <w:rFonts w:ascii="Arial" w:eastAsia="Times New Roman" w:hAnsi="Arial" w:cs="Times New Roman"/>
      <w:sz w:val="20"/>
      <w:szCs w:val="21"/>
      <w:lang w:val="de-DE" w:bidi="ar-EG"/>
    </w:rPr>
  </w:style>
  <w:style w:type="paragraph" w:customStyle="1" w:styleId="TWTabelleDDText">
    <w:name w:val="TW Tabelle DD Text"/>
    <w:basedOn w:val="Standard"/>
    <w:rsid w:val="001327DD"/>
    <w:pPr>
      <w:tabs>
        <w:tab w:val="left" w:pos="567"/>
        <w:tab w:val="left" w:pos="1134"/>
        <w:tab w:val="left" w:pos="1701"/>
      </w:tabs>
      <w:spacing w:after="60"/>
      <w:jc w:val="both"/>
    </w:pPr>
    <w:rPr>
      <w:rFonts w:ascii="Arial" w:eastAsia="Times New Roman" w:hAnsi="Arial" w:cs="Times New Roman"/>
      <w:sz w:val="20"/>
      <w:szCs w:val="21"/>
      <w:lang w:val="de-DE" w:bidi="ar-EG"/>
    </w:rPr>
  </w:style>
  <w:style w:type="paragraph" w:customStyle="1" w:styleId="TWTabelleDDberschrift">
    <w:name w:val="TW Tabelle DD Überschrift"/>
    <w:basedOn w:val="Standard"/>
    <w:link w:val="TWTabelleDDberschriftZchnZchn"/>
    <w:rsid w:val="001327DD"/>
    <w:pPr>
      <w:tabs>
        <w:tab w:val="left" w:pos="567"/>
        <w:tab w:val="left" w:pos="1134"/>
        <w:tab w:val="left" w:pos="1701"/>
      </w:tabs>
      <w:spacing w:after="60"/>
      <w:jc w:val="both"/>
    </w:pPr>
    <w:rPr>
      <w:rFonts w:ascii="Arial" w:hAnsi="Arial" w:cs="Arial"/>
      <w:b/>
      <w:bCs/>
      <w:sz w:val="21"/>
      <w:szCs w:val="22"/>
      <w:lang w:val="de-DE"/>
    </w:rPr>
  </w:style>
  <w:style w:type="character" w:customStyle="1" w:styleId="TWTabelleDDberschriftZchnZchn">
    <w:name w:val="TW Tabelle DD Überschrift Zchn Zchn"/>
    <w:basedOn w:val="Absatz-Standardschriftart"/>
    <w:link w:val="TWTabelleDDberschrift"/>
    <w:locked/>
    <w:rsid w:val="001327DD"/>
    <w:rPr>
      <w:rFonts w:cs="Arial"/>
      <w:b/>
      <w:bCs/>
      <w:szCs w:val="22"/>
    </w:rPr>
  </w:style>
  <w:style w:type="numbering" w:customStyle="1" w:styleId="TWTabellelinks">
    <w:name w:val="TW Tabelle links"/>
    <w:uiPriority w:val="99"/>
    <w:rsid w:val="001327DD"/>
    <w:pPr>
      <w:numPr>
        <w:numId w:val="22"/>
      </w:numPr>
    </w:pPr>
  </w:style>
  <w:style w:type="numbering" w:customStyle="1" w:styleId="TWTabellerechts">
    <w:name w:val="TW Tabelle rechts"/>
    <w:uiPriority w:val="99"/>
    <w:rsid w:val="001327DD"/>
    <w:pPr>
      <w:numPr>
        <w:numId w:val="23"/>
      </w:numPr>
    </w:pPr>
  </w:style>
  <w:style w:type="paragraph" w:customStyle="1" w:styleId="TWTabelleSpaltenberschrift">
    <w:name w:val="TW Tabelle Spaltenüberschrift"/>
    <w:basedOn w:val="Standard"/>
    <w:rsid w:val="001327DD"/>
    <w:pPr>
      <w:spacing w:line="360" w:lineRule="auto"/>
      <w:jc w:val="center"/>
    </w:pPr>
    <w:rPr>
      <w:rFonts w:ascii="Arial" w:eastAsia="Times New Roman" w:hAnsi="Arial" w:cs="Times New Roman"/>
      <w:b/>
      <w:sz w:val="21"/>
      <w:szCs w:val="21"/>
      <w:lang w:val="de-DE" w:bidi="ar-EG"/>
    </w:rPr>
  </w:style>
  <w:style w:type="paragraph" w:customStyle="1" w:styleId="TWTabelleTextebene">
    <w:name w:val="TW Tabelle Textebene"/>
    <w:link w:val="TWTabelleTextebeneZchnZchn"/>
    <w:rsid w:val="001327DD"/>
    <w:pPr>
      <w:tabs>
        <w:tab w:val="left" w:pos="567"/>
        <w:tab w:val="left" w:pos="1134"/>
        <w:tab w:val="left" w:pos="1701"/>
      </w:tabs>
      <w:spacing w:after="60" w:line="240" w:lineRule="auto"/>
    </w:pPr>
    <w:rPr>
      <w:rFonts w:cs="Arial"/>
      <w:lang w:bidi="ar-EG"/>
    </w:rPr>
  </w:style>
  <w:style w:type="character" w:customStyle="1" w:styleId="TWTabelleTextebeneZchnZchn">
    <w:name w:val="TW Tabelle Textebene Zchn Zchn"/>
    <w:basedOn w:val="Absatz-Standardschriftart"/>
    <w:link w:val="TWTabelleTextebene"/>
    <w:locked/>
    <w:rsid w:val="001327DD"/>
    <w:rPr>
      <w:rFonts w:cs="Arial"/>
      <w:lang w:bidi="ar-EG"/>
    </w:rPr>
  </w:style>
  <w:style w:type="paragraph" w:customStyle="1" w:styleId="TWTabelleTextebene1-2">
    <w:name w:val="TW Tabelle Textebene 1-2"/>
    <w:basedOn w:val="TWTabelleTextebene"/>
    <w:rsid w:val="001327DD"/>
    <w:pPr>
      <w:ind w:left="567"/>
    </w:pPr>
  </w:style>
  <w:style w:type="paragraph" w:customStyle="1" w:styleId="TWTabelleTextebene3-7">
    <w:name w:val="TW Tabelle Textebene 3-7"/>
    <w:basedOn w:val="TWTabelleTextebene"/>
    <w:rsid w:val="001327DD"/>
    <w:pPr>
      <w:ind w:left="1134"/>
    </w:pPr>
  </w:style>
  <w:style w:type="paragraph" w:customStyle="1" w:styleId="TWTabelleberschrift">
    <w:name w:val="TW Tabelle Überschrift"/>
    <w:basedOn w:val="TWTabelleTextebene"/>
    <w:rsid w:val="001327DD"/>
    <w:pPr>
      <w:jc w:val="center"/>
    </w:pPr>
    <w:rPr>
      <w:rFonts w:ascii="Arial Fett" w:hAnsi="Arial Fett"/>
      <w:caps/>
    </w:rPr>
  </w:style>
  <w:style w:type="paragraph" w:customStyle="1" w:styleId="TWTextebene">
    <w:name w:val="TW Textebene"/>
    <w:qFormat/>
    <w:rsid w:val="001327DD"/>
    <w:rPr>
      <w:szCs w:val="22"/>
    </w:rPr>
  </w:style>
  <w:style w:type="paragraph" w:customStyle="1" w:styleId="TWTextebene12">
    <w:name w:val="TW Textebene 1+2"/>
    <w:link w:val="TWTextebene12Zchn"/>
    <w:qFormat/>
    <w:rsid w:val="001327DD"/>
    <w:pPr>
      <w:ind w:left="720"/>
    </w:pPr>
    <w:rPr>
      <w:szCs w:val="22"/>
    </w:rPr>
  </w:style>
  <w:style w:type="paragraph" w:customStyle="1" w:styleId="TWTextebene3">
    <w:name w:val="TW Textebene 3"/>
    <w:qFormat/>
    <w:rsid w:val="001327DD"/>
    <w:pPr>
      <w:ind w:left="1440"/>
    </w:pPr>
    <w:rPr>
      <w:szCs w:val="22"/>
    </w:rPr>
  </w:style>
  <w:style w:type="paragraph" w:customStyle="1" w:styleId="TWTextebene4">
    <w:name w:val="TW Textebene 4"/>
    <w:qFormat/>
    <w:rsid w:val="001327DD"/>
    <w:pPr>
      <w:ind w:left="2160"/>
    </w:pPr>
    <w:rPr>
      <w:szCs w:val="22"/>
    </w:rPr>
  </w:style>
  <w:style w:type="paragraph" w:customStyle="1" w:styleId="TWTextebene5">
    <w:name w:val="TW Textebene 5"/>
    <w:qFormat/>
    <w:rsid w:val="001327DD"/>
    <w:pPr>
      <w:ind w:left="2880"/>
    </w:pPr>
    <w:rPr>
      <w:szCs w:val="22"/>
    </w:rPr>
  </w:style>
  <w:style w:type="paragraph" w:customStyle="1" w:styleId="TWTextebene6">
    <w:name w:val="TW Textebene 6"/>
    <w:qFormat/>
    <w:rsid w:val="001327DD"/>
    <w:pPr>
      <w:ind w:left="3600"/>
    </w:pPr>
    <w:rPr>
      <w:szCs w:val="22"/>
    </w:rPr>
  </w:style>
  <w:style w:type="paragraph" w:customStyle="1" w:styleId="TWTextebene7">
    <w:name w:val="TW Textebene 7"/>
    <w:qFormat/>
    <w:rsid w:val="001327DD"/>
    <w:pPr>
      <w:ind w:left="4321"/>
    </w:pPr>
    <w:rPr>
      <w:szCs w:val="22"/>
    </w:rPr>
  </w:style>
  <w:style w:type="paragraph" w:customStyle="1" w:styleId="TWberschrift">
    <w:name w:val="TW Überschrift"/>
    <w:next w:val="TWTextebene"/>
    <w:qFormat/>
    <w:rsid w:val="001327DD"/>
    <w:pPr>
      <w:keepNext/>
      <w:outlineLvl w:val="0"/>
    </w:pPr>
    <w:rPr>
      <w:b/>
      <w:szCs w:val="22"/>
    </w:rPr>
  </w:style>
  <w:style w:type="paragraph" w:customStyle="1" w:styleId="TWberschriftSeitenumbruch">
    <w:name w:val="TW Überschrift Seitenumbruch"/>
    <w:basedOn w:val="TWberschrift"/>
    <w:next w:val="TWTextebene"/>
    <w:qFormat/>
    <w:rsid w:val="001327DD"/>
    <w:pPr>
      <w:pageBreakBefore/>
    </w:pPr>
  </w:style>
  <w:style w:type="paragraph" w:customStyle="1" w:styleId="TWUnterschrift">
    <w:name w:val="TW Unterschrift"/>
    <w:basedOn w:val="Standard"/>
    <w:rsid w:val="001327DD"/>
    <w:pPr>
      <w:tabs>
        <w:tab w:val="left" w:pos="4961"/>
      </w:tabs>
      <w:jc w:val="both"/>
    </w:pPr>
    <w:rPr>
      <w:rFonts w:ascii="Arial" w:eastAsia="Times New Roman" w:hAnsi="Arial" w:cs="Times New Roman"/>
      <w:sz w:val="21"/>
      <w:szCs w:val="21"/>
      <w:lang w:val="de-DE" w:bidi="ar-EG"/>
    </w:rPr>
  </w:style>
  <w:style w:type="paragraph" w:customStyle="1" w:styleId="TWVertragAnlagenverzeichnis">
    <w:name w:val="TW Vertrag Anlagenverzeichnis"/>
    <w:link w:val="TWVertragAnlagenverzeichnisZchnZchn"/>
    <w:qFormat/>
    <w:rsid w:val="001327DD"/>
    <w:pPr>
      <w:tabs>
        <w:tab w:val="left" w:pos="3969"/>
      </w:tabs>
    </w:pPr>
    <w:rPr>
      <w:szCs w:val="22"/>
    </w:rPr>
  </w:style>
  <w:style w:type="character" w:customStyle="1" w:styleId="TWVertragAnlagenverzeichnisZchnZchn">
    <w:name w:val="TW Vertrag Anlagenverzeichnis Zchn Zchn"/>
    <w:basedOn w:val="Absatz-Standardschriftart"/>
    <w:link w:val="TWVertragAnlagenverzeichnis"/>
    <w:locked/>
    <w:rsid w:val="001327DD"/>
    <w:rPr>
      <w:szCs w:val="22"/>
    </w:rPr>
  </w:style>
  <w:style w:type="paragraph" w:customStyle="1" w:styleId="TWVertragDeckblatt">
    <w:name w:val="TW Vertrag Deckblatt"/>
    <w:basedOn w:val="Standard"/>
    <w:rsid w:val="001327DD"/>
    <w:pPr>
      <w:spacing w:line="360" w:lineRule="auto"/>
      <w:jc w:val="both"/>
    </w:pPr>
    <w:rPr>
      <w:rFonts w:ascii="Arial" w:eastAsia="Times New Roman" w:hAnsi="Arial" w:cs="Times New Roman"/>
      <w:sz w:val="21"/>
      <w:szCs w:val="22"/>
      <w:lang w:val="de-DE"/>
    </w:rPr>
  </w:style>
  <w:style w:type="paragraph" w:customStyle="1" w:styleId="TWVertragFuzeile">
    <w:name w:val="TW Vertrag Fußzeile"/>
    <w:basedOn w:val="Standard"/>
    <w:rsid w:val="001327DD"/>
    <w:pPr>
      <w:tabs>
        <w:tab w:val="center" w:pos="4536"/>
        <w:tab w:val="right" w:pos="9072"/>
      </w:tabs>
      <w:jc w:val="both"/>
    </w:pPr>
    <w:rPr>
      <w:rFonts w:ascii="Arial" w:eastAsia="Times New Roman" w:hAnsi="Arial" w:cs="Times New Roman"/>
      <w:sz w:val="16"/>
      <w:szCs w:val="21"/>
      <w:lang w:val="de-DE" w:bidi="ar-EG"/>
    </w:rPr>
  </w:style>
  <w:style w:type="numbering" w:customStyle="1" w:styleId="TWVertragParteienNummerierung">
    <w:name w:val="TW Vertrag Parteien Nummerierung"/>
    <w:uiPriority w:val="99"/>
    <w:rsid w:val="00F85113"/>
    <w:pPr>
      <w:numPr>
        <w:numId w:val="3"/>
      </w:numPr>
    </w:pPr>
  </w:style>
  <w:style w:type="paragraph" w:customStyle="1" w:styleId="TWVertragParteien">
    <w:name w:val="TW Vertrag Parteien"/>
    <w:next w:val="Standard"/>
    <w:rsid w:val="001327DD"/>
    <w:pPr>
      <w:numPr>
        <w:numId w:val="13"/>
      </w:numPr>
    </w:pPr>
    <w:rPr>
      <w:szCs w:val="22"/>
    </w:rPr>
  </w:style>
  <w:style w:type="paragraph" w:customStyle="1" w:styleId="TWVertragParteienrechts">
    <w:name w:val="TW Vertrag Parteien rechts"/>
    <w:next w:val="TWTextebene"/>
    <w:rsid w:val="001327DD"/>
    <w:pPr>
      <w:jc w:val="right"/>
    </w:pPr>
  </w:style>
  <w:style w:type="numbering" w:customStyle="1" w:styleId="TWVertragPrambel">
    <w:name w:val="TW Vertrag Präambel"/>
    <w:uiPriority w:val="99"/>
    <w:rsid w:val="001327DD"/>
    <w:pPr>
      <w:numPr>
        <w:numId w:val="14"/>
      </w:numPr>
    </w:pPr>
  </w:style>
  <w:style w:type="paragraph" w:customStyle="1" w:styleId="TWVertragPrambel1">
    <w:name w:val="TW Vertrag Präambel 1"/>
    <w:next w:val="TWTextebene12"/>
    <w:qFormat/>
    <w:rsid w:val="001327DD"/>
    <w:pPr>
      <w:numPr>
        <w:numId w:val="15"/>
      </w:numPr>
    </w:pPr>
    <w:rPr>
      <w:szCs w:val="22"/>
    </w:rPr>
  </w:style>
  <w:style w:type="paragraph" w:customStyle="1" w:styleId="TWVertragPrambel2">
    <w:name w:val="TW Vertrag Präambel 2"/>
    <w:next w:val="TWTextebene3"/>
    <w:qFormat/>
    <w:rsid w:val="001327DD"/>
    <w:pPr>
      <w:numPr>
        <w:ilvl w:val="1"/>
        <w:numId w:val="15"/>
      </w:numPr>
    </w:pPr>
    <w:rPr>
      <w:szCs w:val="22"/>
    </w:rPr>
  </w:style>
  <w:style w:type="paragraph" w:customStyle="1" w:styleId="TWVertragPrambel3">
    <w:name w:val="TW Vertrag Präambel 3"/>
    <w:next w:val="TWTextebene4"/>
    <w:qFormat/>
    <w:rsid w:val="001327DD"/>
    <w:pPr>
      <w:numPr>
        <w:ilvl w:val="2"/>
        <w:numId w:val="15"/>
      </w:numPr>
    </w:pPr>
    <w:rPr>
      <w:szCs w:val="22"/>
    </w:rPr>
  </w:style>
  <w:style w:type="paragraph" w:customStyle="1" w:styleId="TWVertragTitel">
    <w:name w:val="TW Vertrag Titel"/>
    <w:next w:val="TWTextebene"/>
    <w:qFormat/>
    <w:rsid w:val="001327DD"/>
    <w:pPr>
      <w:spacing w:after="1440" w:line="240" w:lineRule="auto"/>
      <w:jc w:val="center"/>
    </w:pPr>
    <w:rPr>
      <w:b/>
      <w:caps/>
      <w:szCs w:val="22"/>
    </w:rPr>
  </w:style>
  <w:style w:type="paragraph" w:styleId="Verzeichnis1">
    <w:name w:val="toc 1"/>
    <w:basedOn w:val="Standard"/>
    <w:next w:val="Standard"/>
    <w:uiPriority w:val="39"/>
    <w:unhideWhenUsed/>
    <w:rsid w:val="00E7147A"/>
    <w:pPr>
      <w:tabs>
        <w:tab w:val="left" w:pos="567"/>
        <w:tab w:val="right" w:leader="dot" w:pos="4450"/>
      </w:tabs>
      <w:spacing w:after="100"/>
      <w:ind w:left="567" w:right="425" w:hanging="567"/>
      <w:contextualSpacing/>
    </w:pPr>
    <w:rPr>
      <w:rFonts w:cs="Arial"/>
      <w:b/>
    </w:rPr>
  </w:style>
  <w:style w:type="paragraph" w:styleId="Verzeichnis3">
    <w:name w:val="toc 3"/>
    <w:basedOn w:val="Standard"/>
    <w:next w:val="Standard"/>
    <w:rsid w:val="00E7147A"/>
    <w:pPr>
      <w:tabs>
        <w:tab w:val="left" w:pos="1701"/>
        <w:tab w:val="right" w:leader="dot" w:pos="9213"/>
      </w:tabs>
      <w:autoSpaceDE w:val="0"/>
      <w:autoSpaceDN w:val="0"/>
      <w:adjustRightInd w:val="0"/>
      <w:ind w:left="1701" w:right="425" w:hanging="567"/>
      <w:contextualSpacing/>
    </w:pPr>
    <w:rPr>
      <w:rFonts w:eastAsia="Times New Roman" w:cs="Arial"/>
      <w:b/>
      <w:szCs w:val="20"/>
      <w:lang w:eastAsia="de-DE"/>
    </w:rPr>
  </w:style>
  <w:style w:type="numbering" w:customStyle="1" w:styleId="TWSchriftsatzAntragNummerierung">
    <w:name w:val="TW Schriftsatz Antrag Nummerierung"/>
    <w:uiPriority w:val="99"/>
    <w:rsid w:val="00F85113"/>
    <w:pPr>
      <w:numPr>
        <w:numId w:val="2"/>
      </w:numPr>
    </w:pPr>
  </w:style>
  <w:style w:type="paragraph" w:styleId="Verzeichnis4">
    <w:name w:val="toc 4"/>
    <w:basedOn w:val="Standard"/>
    <w:next w:val="Standard"/>
    <w:uiPriority w:val="39"/>
    <w:unhideWhenUsed/>
    <w:rsid w:val="00B93747"/>
    <w:pPr>
      <w:tabs>
        <w:tab w:val="left" w:pos="2268"/>
        <w:tab w:val="right" w:leader="dot" w:pos="4252"/>
      </w:tabs>
      <w:ind w:left="567" w:right="425" w:hanging="567"/>
      <w:contextualSpacing/>
    </w:pPr>
    <w:rPr>
      <w:rFonts w:cs="Arial"/>
      <w:b/>
    </w:rPr>
  </w:style>
  <w:style w:type="paragraph" w:styleId="Verzeichnis5">
    <w:name w:val="toc 5"/>
    <w:basedOn w:val="Standard"/>
    <w:next w:val="Standard"/>
    <w:uiPriority w:val="39"/>
    <w:unhideWhenUsed/>
    <w:rsid w:val="00B93747"/>
    <w:pPr>
      <w:tabs>
        <w:tab w:val="left" w:pos="2835"/>
        <w:tab w:val="right" w:leader="dot" w:pos="4252"/>
      </w:tabs>
      <w:ind w:left="567" w:right="425" w:hanging="567"/>
      <w:contextualSpacing/>
    </w:pPr>
    <w:rPr>
      <w:rFonts w:cs="Arial"/>
      <w:b/>
    </w:rPr>
  </w:style>
  <w:style w:type="paragraph" w:styleId="Verzeichnis6">
    <w:name w:val="toc 6"/>
    <w:basedOn w:val="Standard"/>
    <w:next w:val="Standard"/>
    <w:uiPriority w:val="39"/>
    <w:unhideWhenUsed/>
    <w:rsid w:val="00B93747"/>
    <w:pPr>
      <w:tabs>
        <w:tab w:val="left" w:pos="3402"/>
        <w:tab w:val="right" w:leader="dot" w:pos="4252"/>
      </w:tabs>
      <w:ind w:left="567" w:right="425" w:hanging="567"/>
      <w:contextualSpacing/>
    </w:pPr>
    <w:rPr>
      <w:rFonts w:cs="Arial"/>
      <w:b/>
    </w:rPr>
  </w:style>
  <w:style w:type="paragraph" w:styleId="Verzeichnis7">
    <w:name w:val="toc 7"/>
    <w:basedOn w:val="Standard"/>
    <w:next w:val="Standard"/>
    <w:uiPriority w:val="39"/>
    <w:unhideWhenUsed/>
    <w:rsid w:val="00B93747"/>
    <w:pPr>
      <w:tabs>
        <w:tab w:val="left" w:pos="3969"/>
        <w:tab w:val="right" w:leader="dot" w:pos="4252"/>
      </w:tabs>
      <w:ind w:left="567" w:right="425" w:hanging="567"/>
      <w:contextualSpacing/>
    </w:pPr>
    <w:rPr>
      <w:rFonts w:cs="Arial"/>
      <w:b/>
    </w:rPr>
  </w:style>
  <w:style w:type="numbering" w:customStyle="1" w:styleId="TWTabelleDD">
    <w:name w:val="TW Tabelle DD"/>
    <w:uiPriority w:val="99"/>
    <w:rsid w:val="00A401A2"/>
    <w:pPr>
      <w:numPr>
        <w:numId w:val="4"/>
      </w:numPr>
    </w:pPr>
  </w:style>
  <w:style w:type="table" w:styleId="Tabellenraster">
    <w:name w:val="Table Grid"/>
    <w:basedOn w:val="NormaleTabelle"/>
    <w:uiPriority w:val="59"/>
    <w:rsid w:val="00D5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80184"/>
    <w:pPr>
      <w:tabs>
        <w:tab w:val="center" w:pos="4536"/>
        <w:tab w:val="right" w:pos="9072"/>
      </w:tabs>
    </w:pPr>
  </w:style>
  <w:style w:type="character" w:customStyle="1" w:styleId="KopfzeileZchn">
    <w:name w:val="Kopfzeile Zchn"/>
    <w:basedOn w:val="Absatz-Standardschriftart"/>
    <w:link w:val="Kopfzeile"/>
    <w:uiPriority w:val="99"/>
    <w:rsid w:val="00180184"/>
  </w:style>
  <w:style w:type="paragraph" w:styleId="Fuzeile">
    <w:name w:val="footer"/>
    <w:basedOn w:val="Standard"/>
    <w:link w:val="FuzeileZchn"/>
    <w:uiPriority w:val="99"/>
    <w:unhideWhenUsed/>
    <w:rsid w:val="00180184"/>
    <w:pPr>
      <w:tabs>
        <w:tab w:val="center" w:pos="4536"/>
        <w:tab w:val="right" w:pos="9072"/>
      </w:tabs>
    </w:pPr>
  </w:style>
  <w:style w:type="character" w:customStyle="1" w:styleId="FuzeileZchn">
    <w:name w:val="Fußzeile Zchn"/>
    <w:basedOn w:val="Absatz-Standardschriftart"/>
    <w:link w:val="Fuzeile"/>
    <w:uiPriority w:val="99"/>
    <w:rsid w:val="00180184"/>
  </w:style>
  <w:style w:type="paragraph" w:customStyle="1" w:styleId="TWBullets1">
    <w:name w:val="TW Bullets 1"/>
    <w:qFormat/>
    <w:rsid w:val="001327DD"/>
    <w:pPr>
      <w:numPr>
        <w:numId w:val="17"/>
      </w:numPr>
    </w:pPr>
    <w:rPr>
      <w:szCs w:val="22"/>
    </w:rPr>
  </w:style>
  <w:style w:type="paragraph" w:customStyle="1" w:styleId="TWBullets2">
    <w:name w:val="TW Bullets 2"/>
    <w:qFormat/>
    <w:rsid w:val="001327DD"/>
    <w:pPr>
      <w:numPr>
        <w:ilvl w:val="1"/>
        <w:numId w:val="17"/>
      </w:numPr>
    </w:pPr>
    <w:rPr>
      <w:szCs w:val="22"/>
    </w:rPr>
  </w:style>
  <w:style w:type="paragraph" w:customStyle="1" w:styleId="TWBullets3">
    <w:name w:val="TW Bullets 3"/>
    <w:qFormat/>
    <w:rsid w:val="001327DD"/>
    <w:pPr>
      <w:numPr>
        <w:ilvl w:val="2"/>
        <w:numId w:val="17"/>
      </w:numPr>
    </w:pPr>
    <w:rPr>
      <w:szCs w:val="22"/>
    </w:rPr>
  </w:style>
  <w:style w:type="paragraph" w:customStyle="1" w:styleId="TWBullets4">
    <w:name w:val="TW Bullets 4"/>
    <w:qFormat/>
    <w:rsid w:val="001327DD"/>
    <w:pPr>
      <w:numPr>
        <w:ilvl w:val="3"/>
        <w:numId w:val="17"/>
      </w:numPr>
    </w:pPr>
    <w:rPr>
      <w:szCs w:val="22"/>
    </w:rPr>
  </w:style>
  <w:style w:type="paragraph" w:customStyle="1" w:styleId="TWBullets5">
    <w:name w:val="TW Bullets 5"/>
    <w:qFormat/>
    <w:rsid w:val="001327DD"/>
    <w:pPr>
      <w:numPr>
        <w:ilvl w:val="4"/>
        <w:numId w:val="16"/>
      </w:numPr>
    </w:pPr>
    <w:rPr>
      <w:szCs w:val="22"/>
    </w:rPr>
  </w:style>
  <w:style w:type="paragraph" w:customStyle="1" w:styleId="TWBullets6">
    <w:name w:val="TW Bullets 6"/>
    <w:qFormat/>
    <w:rsid w:val="001327DD"/>
    <w:pPr>
      <w:numPr>
        <w:ilvl w:val="5"/>
        <w:numId w:val="16"/>
      </w:numPr>
    </w:pPr>
    <w:rPr>
      <w:szCs w:val="22"/>
    </w:rPr>
  </w:style>
  <w:style w:type="paragraph" w:customStyle="1" w:styleId="TWBullets7">
    <w:name w:val="TW Bullets 7"/>
    <w:qFormat/>
    <w:rsid w:val="001327DD"/>
    <w:pPr>
      <w:numPr>
        <w:ilvl w:val="6"/>
        <w:numId w:val="17"/>
      </w:numPr>
    </w:pPr>
    <w:rPr>
      <w:szCs w:val="22"/>
    </w:rPr>
  </w:style>
  <w:style w:type="paragraph" w:customStyle="1" w:styleId="TWMarginalierechts">
    <w:name w:val="TW Marginalie rechts"/>
    <w:basedOn w:val="TWMarginalielinks"/>
    <w:next w:val="TWTextebene"/>
    <w:rsid w:val="001327DD"/>
    <w:pPr>
      <w:framePr w:wrap="around" w:xAlign="right"/>
      <w:numPr>
        <w:numId w:val="18"/>
      </w:numPr>
    </w:pPr>
  </w:style>
  <w:style w:type="paragraph" w:customStyle="1" w:styleId="TWMarginalielinks">
    <w:name w:val="TW Marginalie links"/>
    <w:basedOn w:val="Standard"/>
    <w:link w:val="TWMarginalielinksZchn"/>
    <w:rsid w:val="001327DD"/>
    <w:pPr>
      <w:keepNext/>
      <w:framePr w:hSpace="284" w:wrap="around" w:vAnchor="text" w:hAnchor="page" w:y="12"/>
      <w:numPr>
        <w:numId w:val="19"/>
      </w:numPr>
      <w:jc w:val="right"/>
    </w:pPr>
    <w:rPr>
      <w:rFonts w:ascii="Arial" w:eastAsia="Times New Roman" w:hAnsi="Arial" w:cs="Arial"/>
      <w:sz w:val="16"/>
      <w:szCs w:val="21"/>
    </w:rPr>
  </w:style>
  <w:style w:type="character" w:customStyle="1" w:styleId="TWMarginalielinksZchn">
    <w:name w:val="TW Marginalie links Zchn"/>
    <w:basedOn w:val="Absatz-Standardschriftart"/>
    <w:link w:val="TWMarginalielinks"/>
    <w:rsid w:val="001327DD"/>
    <w:rPr>
      <w:rFonts w:eastAsia="Times New Roman" w:cs="Arial"/>
      <w:sz w:val="16"/>
      <w:lang w:val="en-GB"/>
    </w:rPr>
  </w:style>
  <w:style w:type="paragraph" w:customStyle="1" w:styleId="TWTabelleberschriftlinks">
    <w:name w:val="TW Tabelle Überschrift links"/>
    <w:basedOn w:val="TWTabelleTextebene"/>
    <w:qFormat/>
    <w:rsid w:val="001327DD"/>
    <w:rPr>
      <w:b/>
    </w:rPr>
  </w:style>
  <w:style w:type="paragraph" w:customStyle="1" w:styleId="TWTabelleberschriftrechts">
    <w:name w:val="TW Tabelle Überschrift rechts"/>
    <w:basedOn w:val="TWTabelleberschriftlinks"/>
    <w:qFormat/>
    <w:rsid w:val="001327DD"/>
  </w:style>
  <w:style w:type="numbering" w:customStyle="1" w:styleId="TWTabellePrambellinks">
    <w:name w:val="TW Tabelle Präambel links"/>
    <w:uiPriority w:val="99"/>
    <w:rsid w:val="001327DD"/>
    <w:pPr>
      <w:numPr>
        <w:numId w:val="26"/>
      </w:numPr>
    </w:pPr>
  </w:style>
  <w:style w:type="paragraph" w:customStyle="1" w:styleId="TWTabellePrambellinks1">
    <w:name w:val="TW Tabelle Präambel links 1"/>
    <w:qFormat/>
    <w:rsid w:val="001327DD"/>
    <w:pPr>
      <w:numPr>
        <w:numId w:val="27"/>
      </w:numPr>
      <w:spacing w:after="60" w:line="240" w:lineRule="auto"/>
    </w:pPr>
    <w:rPr>
      <w:rFonts w:cs="Arial"/>
      <w:lang w:bidi="ar-EG"/>
    </w:rPr>
  </w:style>
  <w:style w:type="paragraph" w:customStyle="1" w:styleId="TWTabellePrambellinks2">
    <w:name w:val="TW Tabelle Präambel links 2"/>
    <w:qFormat/>
    <w:rsid w:val="001327DD"/>
    <w:pPr>
      <w:numPr>
        <w:ilvl w:val="1"/>
        <w:numId w:val="27"/>
      </w:numPr>
      <w:spacing w:after="60" w:line="240" w:lineRule="auto"/>
    </w:pPr>
    <w:rPr>
      <w:rFonts w:cs="Arial"/>
      <w:lang w:bidi="ar-EG"/>
    </w:rPr>
  </w:style>
  <w:style w:type="paragraph" w:customStyle="1" w:styleId="TWTabellePrambellinks3">
    <w:name w:val="TW Tabelle Präambel links 3"/>
    <w:qFormat/>
    <w:rsid w:val="001327DD"/>
    <w:pPr>
      <w:numPr>
        <w:ilvl w:val="2"/>
        <w:numId w:val="27"/>
      </w:numPr>
      <w:spacing w:after="60" w:line="240" w:lineRule="auto"/>
    </w:pPr>
    <w:rPr>
      <w:rFonts w:cs="Arial"/>
      <w:lang w:bidi="ar-EG"/>
    </w:rPr>
  </w:style>
  <w:style w:type="numbering" w:customStyle="1" w:styleId="TWTabellePrambelrechts">
    <w:name w:val="TW Tabelle Präambel rechts"/>
    <w:uiPriority w:val="99"/>
    <w:rsid w:val="001327DD"/>
    <w:pPr>
      <w:numPr>
        <w:numId w:val="28"/>
      </w:numPr>
    </w:pPr>
  </w:style>
  <w:style w:type="paragraph" w:customStyle="1" w:styleId="TWTabellePrambelrechts1">
    <w:name w:val="TW Tabelle Präambel rechts 1"/>
    <w:basedOn w:val="TWTabellePrambellinks1"/>
    <w:qFormat/>
    <w:rsid w:val="001327DD"/>
    <w:pPr>
      <w:numPr>
        <w:numId w:val="29"/>
      </w:numPr>
    </w:pPr>
  </w:style>
  <w:style w:type="paragraph" w:customStyle="1" w:styleId="TWTabellePrambelrechts2">
    <w:name w:val="TW Tabelle Präambel rechts 2"/>
    <w:basedOn w:val="TWTabellePrambellinks2"/>
    <w:qFormat/>
    <w:rsid w:val="001327DD"/>
    <w:pPr>
      <w:numPr>
        <w:numId w:val="29"/>
      </w:numPr>
    </w:pPr>
  </w:style>
  <w:style w:type="paragraph" w:customStyle="1" w:styleId="TWTabellePrambelrechts3">
    <w:name w:val="TW Tabelle Präambel rechts 3"/>
    <w:basedOn w:val="TWTabellePrambellinks3"/>
    <w:qFormat/>
    <w:rsid w:val="001327DD"/>
    <w:pPr>
      <w:numPr>
        <w:numId w:val="29"/>
      </w:numPr>
    </w:pPr>
  </w:style>
  <w:style w:type="paragraph" w:customStyle="1" w:styleId="TWTabelleParteienrechts">
    <w:name w:val="TW Tabelle Parteien rechts"/>
    <w:basedOn w:val="TWTabelleParteienlinks"/>
    <w:qFormat/>
    <w:rsid w:val="001327DD"/>
    <w:pPr>
      <w:numPr>
        <w:numId w:val="20"/>
      </w:numPr>
    </w:pPr>
  </w:style>
  <w:style w:type="paragraph" w:customStyle="1" w:styleId="TWTabelleParteienlinks">
    <w:name w:val="TW Tabelle Parteien links"/>
    <w:qFormat/>
    <w:rsid w:val="001327DD"/>
    <w:pPr>
      <w:numPr>
        <w:numId w:val="21"/>
      </w:numPr>
      <w:spacing w:after="60" w:line="240" w:lineRule="auto"/>
      <w:jc w:val="left"/>
    </w:pPr>
    <w:rPr>
      <w:szCs w:val="22"/>
    </w:rPr>
  </w:style>
  <w:style w:type="paragraph" w:styleId="Verzeichnis2">
    <w:name w:val="toc 2"/>
    <w:basedOn w:val="Standard"/>
    <w:next w:val="Standard"/>
    <w:uiPriority w:val="39"/>
    <w:unhideWhenUsed/>
    <w:rsid w:val="00E7147A"/>
    <w:pPr>
      <w:tabs>
        <w:tab w:val="left" w:pos="567"/>
        <w:tab w:val="right" w:leader="dot" w:pos="4450"/>
      </w:tabs>
      <w:spacing w:after="100"/>
      <w:ind w:left="567" w:right="425" w:hanging="567"/>
      <w:contextualSpacing/>
    </w:pPr>
    <w:rPr>
      <w:rFonts w:cs="Arial"/>
      <w:b/>
    </w:rPr>
  </w:style>
  <w:style w:type="character" w:customStyle="1" w:styleId="berschrift1Zchn">
    <w:name w:val="Überschrift 1 Zchn"/>
    <w:aliases w:val="Überschrift ABC Zchn"/>
    <w:basedOn w:val="Absatz-Standardschriftart"/>
    <w:link w:val="berschrift1"/>
    <w:rsid w:val="00A23CF9"/>
    <w:rPr>
      <w:rFonts w:ascii="Hind Light" w:eastAsia="Times New Roman" w:hAnsi="Hind Light" w:cs="Arial"/>
      <w:b/>
      <w:caps/>
      <w:snapToGrid w:val="0"/>
      <w:kern w:val="24"/>
      <w:sz w:val="22"/>
      <w:szCs w:val="20"/>
      <w:lang w:val="en-GB"/>
    </w:rPr>
  </w:style>
  <w:style w:type="character" w:styleId="Kommentarzeichen">
    <w:name w:val="annotation reference"/>
    <w:basedOn w:val="Absatz-Standardschriftart"/>
    <w:uiPriority w:val="99"/>
    <w:unhideWhenUsed/>
    <w:rsid w:val="00440ADF"/>
    <w:rPr>
      <w:sz w:val="16"/>
      <w:szCs w:val="16"/>
    </w:rPr>
  </w:style>
  <w:style w:type="paragraph" w:styleId="Kommentartext">
    <w:name w:val="annotation text"/>
    <w:basedOn w:val="Standard"/>
    <w:link w:val="KommentartextZchn"/>
    <w:uiPriority w:val="99"/>
    <w:unhideWhenUsed/>
    <w:rsid w:val="00440ADF"/>
    <w:rPr>
      <w:sz w:val="20"/>
      <w:szCs w:val="20"/>
    </w:rPr>
  </w:style>
  <w:style w:type="character" w:customStyle="1" w:styleId="KommentartextZchn">
    <w:name w:val="Kommentartext Zchn"/>
    <w:basedOn w:val="Absatz-Standardschriftart"/>
    <w:link w:val="Kommentartext"/>
    <w:uiPriority w:val="99"/>
    <w:rsid w:val="00440ADF"/>
    <w:rPr>
      <w:rFonts w:ascii="Hind Light" w:hAnsi="Hind Light"/>
      <w:sz w:val="20"/>
      <w:szCs w:val="20"/>
      <w:lang w:val="en-GB"/>
    </w:rPr>
  </w:style>
  <w:style w:type="paragraph" w:styleId="Kommentarthema">
    <w:name w:val="annotation subject"/>
    <w:basedOn w:val="Kommentartext"/>
    <w:next w:val="Kommentartext"/>
    <w:link w:val="KommentarthemaZchn"/>
    <w:uiPriority w:val="99"/>
    <w:semiHidden/>
    <w:unhideWhenUsed/>
    <w:rsid w:val="00440ADF"/>
    <w:rPr>
      <w:b/>
      <w:bCs/>
    </w:rPr>
  </w:style>
  <w:style w:type="character" w:customStyle="1" w:styleId="KommentarthemaZchn">
    <w:name w:val="Kommentarthema Zchn"/>
    <w:basedOn w:val="KommentartextZchn"/>
    <w:link w:val="Kommentarthema"/>
    <w:uiPriority w:val="99"/>
    <w:semiHidden/>
    <w:rsid w:val="00440ADF"/>
    <w:rPr>
      <w:rFonts w:ascii="Hind Light" w:hAnsi="Hind Light"/>
      <w:b/>
      <w:bCs/>
      <w:sz w:val="20"/>
      <w:szCs w:val="20"/>
      <w:lang w:val="en-GB"/>
    </w:rPr>
  </w:style>
  <w:style w:type="paragraph" w:styleId="Sprechblasentext">
    <w:name w:val="Balloon Text"/>
    <w:basedOn w:val="Standard"/>
    <w:link w:val="SprechblasentextZchn"/>
    <w:uiPriority w:val="99"/>
    <w:semiHidden/>
    <w:unhideWhenUsed/>
    <w:rsid w:val="00440A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ADF"/>
    <w:rPr>
      <w:rFonts w:ascii="Segoe UI" w:hAnsi="Segoe UI" w:cs="Segoe UI"/>
      <w:sz w:val="18"/>
      <w:szCs w:val="18"/>
      <w:lang w:val="en-GB"/>
    </w:rPr>
  </w:style>
  <w:style w:type="character" w:customStyle="1" w:styleId="TWTextebene12Zchn">
    <w:name w:val="TW Textebene 1+2 Zchn"/>
    <w:basedOn w:val="Absatz-Standardschriftart"/>
    <w:link w:val="TWTextebene12"/>
    <w:rsid w:val="005253FA"/>
    <w:rPr>
      <w:szCs w:val="22"/>
    </w:rPr>
  </w:style>
  <w:style w:type="paragraph" w:customStyle="1" w:styleId="TWProspekt">
    <w:name w:val="TW Prospekt"/>
    <w:basedOn w:val="Standard"/>
    <w:link w:val="TWProspektZchn"/>
    <w:qFormat/>
    <w:rsid w:val="001327DD"/>
    <w:pPr>
      <w:spacing w:after="240"/>
      <w:jc w:val="both"/>
    </w:pPr>
    <w:rPr>
      <w:rFonts w:ascii="Arial" w:hAnsi="Arial"/>
      <w:sz w:val="20"/>
      <w:szCs w:val="22"/>
      <w:lang w:val="de-DE"/>
    </w:rPr>
  </w:style>
  <w:style w:type="character" w:customStyle="1" w:styleId="TWProspektZchn">
    <w:name w:val="TW Prospekt Zchn"/>
    <w:basedOn w:val="Absatz-Standardschriftart"/>
    <w:link w:val="TWProspekt"/>
    <w:rsid w:val="001327DD"/>
    <w:rPr>
      <w:sz w:val="20"/>
      <w:szCs w:val="22"/>
    </w:rPr>
  </w:style>
  <w:style w:type="paragraph" w:customStyle="1" w:styleId="TWProspektRisikohinweise">
    <w:name w:val="TW Prospekt Risikohinweise"/>
    <w:basedOn w:val="TWProspekt"/>
    <w:next w:val="TWProspekt"/>
    <w:qFormat/>
    <w:rsid w:val="001327DD"/>
    <w:rPr>
      <w:i/>
    </w:rPr>
  </w:style>
  <w:style w:type="paragraph" w:customStyle="1" w:styleId="TWProspektStichpunkte">
    <w:name w:val="TW Prospekt Stichpunkte"/>
    <w:basedOn w:val="TWProspekt"/>
    <w:next w:val="TWProspekt"/>
    <w:qFormat/>
    <w:rsid w:val="001327DD"/>
    <w:pPr>
      <w:numPr>
        <w:numId w:val="30"/>
      </w:numPr>
      <w:spacing w:after="0"/>
    </w:pPr>
  </w:style>
  <w:style w:type="paragraph" w:customStyle="1" w:styleId="TWProspektEbene1">
    <w:name w:val="TW Prospekt Ebene 1"/>
    <w:basedOn w:val="TWProspekt"/>
    <w:qFormat/>
    <w:rsid w:val="001327DD"/>
    <w:pPr>
      <w:keepNext/>
      <w:keepLines/>
      <w:numPr>
        <w:numId w:val="31"/>
      </w:numPr>
      <w:spacing w:after="340"/>
      <w:jc w:val="center"/>
      <w:outlineLvl w:val="0"/>
    </w:pPr>
    <w:rPr>
      <w:rFonts w:ascii="Arial Fett" w:hAnsi="Arial Fett"/>
      <w:b/>
      <w:caps/>
    </w:rPr>
  </w:style>
  <w:style w:type="paragraph" w:customStyle="1" w:styleId="TWProspektEbene2">
    <w:name w:val="TW Prospekt Ebene 2"/>
    <w:basedOn w:val="TWProspektEbene1"/>
    <w:qFormat/>
    <w:rsid w:val="001327DD"/>
    <w:pPr>
      <w:numPr>
        <w:ilvl w:val="1"/>
      </w:numPr>
      <w:jc w:val="left"/>
    </w:pPr>
    <w:rPr>
      <w:caps w:val="0"/>
    </w:rPr>
  </w:style>
  <w:style w:type="paragraph" w:customStyle="1" w:styleId="TWProspektEbene3">
    <w:name w:val="TW Prospekt Ebene 3"/>
    <w:basedOn w:val="TWProspektEbene2"/>
    <w:qFormat/>
    <w:rsid w:val="001327DD"/>
    <w:pPr>
      <w:numPr>
        <w:ilvl w:val="2"/>
      </w:numPr>
    </w:pPr>
  </w:style>
  <w:style w:type="paragraph" w:customStyle="1" w:styleId="TWProspektEbene4">
    <w:name w:val="TW Prospekt Ebene 4"/>
    <w:basedOn w:val="TWProspektEbene3"/>
    <w:qFormat/>
    <w:rsid w:val="001327DD"/>
    <w:pPr>
      <w:numPr>
        <w:ilvl w:val="3"/>
      </w:numPr>
    </w:pPr>
    <w:rPr>
      <w:rFonts w:ascii="Arial" w:hAnsi="Arial"/>
      <w:b w:val="0"/>
      <w:i/>
      <w:u w:val="single"/>
    </w:rPr>
  </w:style>
  <w:style w:type="paragraph" w:customStyle="1" w:styleId="TWProspektEbene5">
    <w:name w:val="TW Prospekt Ebene 5"/>
    <w:basedOn w:val="TWProspektEbene4"/>
    <w:qFormat/>
    <w:rsid w:val="001327DD"/>
    <w:pPr>
      <w:numPr>
        <w:ilvl w:val="4"/>
      </w:numPr>
    </w:pPr>
    <w:rPr>
      <w:u w:val="none"/>
    </w:rPr>
  </w:style>
  <w:style w:type="paragraph" w:styleId="Listenabsatz">
    <w:name w:val="List Paragraph"/>
    <w:basedOn w:val="Standard"/>
    <w:uiPriority w:val="34"/>
    <w:qFormat/>
    <w:rsid w:val="00AC0321"/>
    <w:pPr>
      <w:ind w:left="720"/>
      <w:contextualSpacing/>
    </w:pPr>
    <w:rPr>
      <w:rFonts w:ascii="Arial" w:eastAsia="Arial" w:hAnsi="Arial" w:cs="Arial"/>
      <w:szCs w:val="22"/>
      <w:lang w:val="de-DE" w:eastAsia="en-GB"/>
    </w:rPr>
  </w:style>
  <w:style w:type="table" w:customStyle="1" w:styleId="Tabellenraster1">
    <w:name w:val="Tabellenraster1"/>
    <w:basedOn w:val="NormaleTabelle"/>
    <w:next w:val="Tabellenraster"/>
    <w:uiPriority w:val="59"/>
    <w:rsid w:val="00924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B0BF8"/>
    <w:pPr>
      <w:spacing w:after="0" w:line="240" w:lineRule="auto"/>
      <w:jc w:val="left"/>
    </w:pPr>
    <w:rPr>
      <w:rFonts w:ascii="Hind Light" w:hAnsi="Hind Light"/>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46665">
      <w:bodyDiv w:val="1"/>
      <w:marLeft w:val="0"/>
      <w:marRight w:val="0"/>
      <w:marTop w:val="0"/>
      <w:marBottom w:val="0"/>
      <w:divBdr>
        <w:top w:val="none" w:sz="0" w:space="0" w:color="auto"/>
        <w:left w:val="none" w:sz="0" w:space="0" w:color="auto"/>
        <w:bottom w:val="none" w:sz="0" w:space="0" w:color="auto"/>
        <w:right w:val="none" w:sz="0" w:space="0" w:color="auto"/>
      </w:divBdr>
    </w:div>
    <w:div w:id="10565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microsoft.com/office/2011/relationships/people" Target="people.xml" Id="rId13" /><Relationship Type="http://schemas.openxmlformats.org/officeDocument/2006/relationships/settings" Target="settings.xml" Id="rId3" /><Relationship Type="http://schemas.openxmlformats.org/officeDocument/2006/relationships/comments" Target="comment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microsoft.com/office/2018/08/relationships/commentsExtensible" Target="commentsExtensible.xml" Id="rId19"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TW Template (Pitch)">
  <a:themeElements>
    <a:clrScheme name="Benutzerdefiniert 1">
      <a:dk1>
        <a:srgbClr val="D9D9D6"/>
      </a:dk1>
      <a:lt1>
        <a:srgbClr val="FFFFFF"/>
      </a:lt1>
      <a:dk2>
        <a:srgbClr val="5B6770"/>
      </a:dk2>
      <a:lt2>
        <a:srgbClr val="D9D9D6"/>
      </a:lt2>
      <a:accent1>
        <a:srgbClr val="253746"/>
      </a:accent1>
      <a:accent2>
        <a:srgbClr val="1D428A"/>
      </a:accent2>
      <a:accent3>
        <a:srgbClr val="141B4D"/>
      </a:accent3>
      <a:accent4>
        <a:srgbClr val="141B4D"/>
      </a:accent4>
      <a:accent5>
        <a:srgbClr val="00C389"/>
      </a:accent5>
      <a:accent6>
        <a:srgbClr val="007B4B"/>
      </a:accent6>
      <a:hlink>
        <a:srgbClr val="00C389"/>
      </a:hlink>
      <a:folHlink>
        <a:srgbClr val="007B4B"/>
      </a:folHlink>
    </a:clrScheme>
    <a:fontScheme name="Taylor Wessi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sz="1000" dirty="0" smtClean="0">
            <a:latin typeface="Arial" panose="020B0604020202020204" pitchFamily="34" charset="0"/>
            <a:cs typeface="Arial" panose="020B0604020202020204" pitchFamily="34" charset="0"/>
          </a:defRPr>
        </a:defPPr>
      </a:lstStyle>
    </a:txDef>
  </a:objectDefaults>
  <a:extraClrSchemeLst/>
  <a:custClrLst>
    <a:custClr name="Yellow">
      <a:srgbClr val="FBDD40"/>
    </a:custClr>
    <a:custClr name="Sky blue">
      <a:srgbClr val="00A9E0"/>
    </a:custClr>
    <a:custClr name="Rose">
      <a:srgbClr val="E31C79"/>
    </a:custClr>
    <a:custClr name="Red">
      <a:srgbClr val="DA291C"/>
    </a:custClr>
  </a:custClrLst>
  <a:extLst>
    <a:ext uri="{05A4C25C-085E-4340-85A3-A5531E510DB2}">
      <thm15:themeFamily xmlns:thm15="http://schemas.microsoft.com/office/thememl/2012/main" name="TW Template (Pitch)" id="{3F78CE19-66AA-419C-B7EB-A2087A3D74AF}" vid="{A39B7940-BD3A-4BAA-B3CB-79BBC184C3F1}"/>
    </a:ext>
  </a:extLst>
</a:theme>
</file>

<file path=customXML/item.xml>��< ? x m l   v e r s i o n = " 1 . 0 "   e n c o d i n g = " u t f - 1 6 " ? >  
 < p r o p e r t i e s   x m l n s = " h t t p : / / w w w . i m a n a g e . c o m / w o r k / x m l s c h e m a " >  
     < d o c u m e n t i d > T W G _ A k t i v ! 3 8 4 0 9 5 3 5 . 6 < / d o c u m e n t i d >  
     < s e n d e r i d > T . H O H E < / s e n d e r i d >  
     < s e n d e r e m a i l > T . H O H E @ T A Y L O R W E S S I N G . C O M < / s e n d e r e m a i l >  
     < l a s t m o d i f i e d > 2 0 2 4 - 0 4 - 2 2 T 1 1 : 4 1 : 0 0 . 0 0 0 0 0 0 0 + 0 2 : 0 0 < / l a s t m o d i f i e d >  
     < d a t a b a s e > T W G _ A k t i v < / d a t a b a s e >  
 < / p r o p e r t i e s > 
</file>

<file path=docProps/app.xml><?xml version="1.0" encoding="utf-8"?>
<Properties xmlns="http://schemas.openxmlformats.org/officeDocument/2006/extended-properties" xmlns:vt="http://schemas.openxmlformats.org/officeDocument/2006/docPropsVTypes">
  <Template>Normal</Template>
  <TotalTime>0</TotalTime>
  <Pages>6</Pages>
  <Words>8966</Words>
  <Characters>55147</Characters>
  <Application>Microsoft Office Word</Application>
  <DocSecurity>0</DocSecurity>
  <Lines>1901</Lines>
  <Paragraphs>424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TaylorWessing</dc:creator>
  <cp:keywords/>
  <dc:description/>
  <cp:lastModifiedBy>TaylorWessing</cp:lastModifiedBy>
  <cp:revision>2</cp:revision>
  <dcterms:created xsi:type="dcterms:W3CDTF">2024-04-22T09:41:00Z</dcterms:created>
  <dcterms:modified xsi:type="dcterms:W3CDTF">2024-04-22T09:41:00Z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38409535v6</vt:lpwstr>
  </property>
</Properties>
</file>